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附件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44"/>
          <w:szCs w:val="44"/>
        </w:rPr>
        <w:t>柳州市测绘地理信息“双随机”检查工作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抽检名单</w:t>
      </w:r>
    </w:p>
    <w:bookmarkEnd w:id="0"/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一、测绘资质巡查及安全生产检查抽检单位：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2"/>
        <w:tblW w:w="85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733"/>
        <w:gridCol w:w="1060"/>
        <w:gridCol w:w="875"/>
        <w:gridCol w:w="20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行政区域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Cs w:val="21"/>
              </w:rPr>
              <w:t>2020项目类型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柳州市远筑测绘有限公司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广西壮族自治区三〇五核地质大队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柳南区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3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柳州市地理信息中心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地理信息系统工程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4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广西高斯勘测有限公司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鱼峰区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5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广西易山测绘有限公司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鱼峰区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不动产、工程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6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广西翼景测绘有限公司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7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广西方格网科技有限公司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柳南区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工程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二、涉密测绘成果领用单位抽检名单：</w:t>
      </w:r>
    </w:p>
    <w:p>
      <w:pPr>
        <w:rPr>
          <w:rFonts w:ascii="宋体" w:hAnsi="宋体" w:eastAsia="宋体" w:cs="Arial"/>
          <w:b/>
          <w:kern w:val="0"/>
          <w:sz w:val="24"/>
        </w:rPr>
      </w:pPr>
    </w:p>
    <w:tbl>
      <w:tblPr>
        <w:tblStyle w:val="2"/>
        <w:tblpPr w:leftFromText="180" w:rightFromText="180" w:vertAnchor="text" w:horzAnchor="page" w:tblpX="1980" w:tblpY="223"/>
        <w:tblOverlap w:val="never"/>
        <w:tblW w:w="8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984"/>
        <w:gridCol w:w="1131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广西二一五地质队有限公司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柳南区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广西易山测绘有限公司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鱼峰区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广西壮族自治区三0五核地质大队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柳南区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柳州电力勘察设计有限公司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柳州市民政局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城中区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宋体" w:hAnsi="宋体" w:eastAsia="宋体" w:cs="Arial"/>
          <w:b/>
          <w:kern w:val="0"/>
          <w:sz w:val="24"/>
        </w:rPr>
      </w:pPr>
    </w:p>
    <w:p>
      <w:pPr>
        <w:rPr>
          <w:rFonts w:ascii="宋体" w:hAnsi="宋体" w:eastAsia="宋体" w:cs="Arial"/>
          <w:b/>
          <w:kern w:val="0"/>
          <w:sz w:val="24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  三、质量监督检查抽检单位：</w:t>
      </w:r>
    </w:p>
    <w:p>
      <w:pPr>
        <w:ind w:firstLine="465"/>
        <w:rPr>
          <w:rFonts w:ascii="Arial" w:hAnsi="Arial" w:cs="Arial"/>
          <w:b/>
          <w:kern w:val="0"/>
          <w:sz w:val="24"/>
        </w:rPr>
      </w:pPr>
    </w:p>
    <w:tbl>
      <w:tblPr>
        <w:tblStyle w:val="2"/>
        <w:tblW w:w="85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720"/>
        <w:gridCol w:w="1154"/>
        <w:gridCol w:w="890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行政区域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Cs w:val="21"/>
              </w:rPr>
              <w:t>2020项目类型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柳州市柳江区国土勘察测绘所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柳州市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不动产、工程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融水县利达房地产服务有限公司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融水县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丁级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三江侗族自治县房地产测绘有限公司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三江县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丁级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广西壮族自治区第七地质队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柳江县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广西鑫灏测绘科技有限公司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融水县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融安县地理信息测绘所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融安县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丁级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柳州市远筑测绘有限公司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不动产、工程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广西壮族自治区三〇五核地质大队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柳南区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柳州市地理信息中心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地理信息系统工程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广西高斯勘测有限公司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鱼峰区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丙级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Cs w:val="21"/>
              </w:rPr>
              <w:t>工程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四、地图市场监管抽检名单</w:t>
      </w:r>
    </w:p>
    <w:p>
      <w:pPr>
        <w:rPr>
          <w:rFonts w:ascii="宋体" w:hAnsi="宋体" w:eastAsia="宋体" w:cs="Arial"/>
          <w:b/>
          <w:kern w:val="0"/>
          <w:sz w:val="24"/>
        </w:rPr>
      </w:pPr>
    </w:p>
    <w:tbl>
      <w:tblPr>
        <w:tblStyle w:val="2"/>
        <w:tblW w:w="8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96"/>
        <w:gridCol w:w="1106"/>
        <w:gridCol w:w="2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柳州市新华书店五星街店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2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箭盘山书市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鱼峰区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柳州市新华书店</w:t>
            </w:r>
            <w:r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  <w:t>人民广场店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城中区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Arial"/>
          <w:b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2020-12-17T02:11:56Z</dcterms:created>
  <dc:creator>chk</dc:creator>
  <cp:lastModifiedBy> YY</cp:lastModifiedBy>
  <dcterms:modified xsi:type="dcterms:W3CDTF">2020-12-17T02:12:14Z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