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sz w:val="52"/>
          <w:szCs w:val="52"/>
        </w:rPr>
      </w:pPr>
      <w:bookmarkStart w:id="0" w:name="PO_title1"/>
    </w:p>
    <w:p>
      <w:pPr>
        <w:jc w:val="center"/>
        <w:rPr>
          <w:rFonts w:hint="eastAsia" w:ascii="宋体" w:hAnsi="宋体" w:cs="宋体"/>
          <w:b/>
          <w:bCs/>
          <w:color w:val="000000"/>
          <w:sz w:val="52"/>
          <w:szCs w:val="52"/>
        </w:rPr>
      </w:pPr>
    </w:p>
    <w:p>
      <w:pPr>
        <w:jc w:val="center"/>
        <w:rPr>
          <w:rFonts w:hint="eastAsia" w:ascii="宋体" w:hAnsi="宋体" w:cs="宋体"/>
          <w:b/>
          <w:bCs/>
          <w:color w:val="000000"/>
          <w:sz w:val="52"/>
          <w:szCs w:val="52"/>
        </w:rPr>
      </w:pPr>
    </w:p>
    <w:p>
      <w:pPr>
        <w:jc w:val="center"/>
        <w:rPr>
          <w:rFonts w:hint="eastAsia" w:ascii="宋体" w:hAnsi="宋体" w:cs="宋体"/>
          <w:b/>
          <w:bCs/>
          <w:color w:val="000000"/>
          <w:sz w:val="52"/>
          <w:szCs w:val="52"/>
        </w:rPr>
      </w:pPr>
    </w:p>
    <w:p>
      <w:pPr>
        <w:jc w:val="center"/>
        <w:rPr>
          <w:rFonts w:hint="eastAsia" w:ascii="宋体" w:hAnsi="宋体" w:cs="宋体"/>
          <w:b/>
          <w:bCs/>
          <w:color w:val="000000"/>
          <w:sz w:val="52"/>
          <w:szCs w:val="52"/>
        </w:rPr>
      </w:pPr>
    </w:p>
    <w:p>
      <w:pPr>
        <w:jc w:val="center"/>
        <w:rPr>
          <w:rFonts w:hint="eastAsia" w:ascii="黑体" w:hAnsi="黑体" w:eastAsia="黑体" w:cs="宋体"/>
          <w:b/>
          <w:bCs/>
          <w:color w:val="000000"/>
          <w:sz w:val="52"/>
          <w:szCs w:val="52"/>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cs="宋体"/>
          <w:b/>
          <w:bCs/>
          <w:color w:val="000000"/>
          <w:sz w:val="52"/>
          <w:szCs w:val="52"/>
        </w:rPr>
        <w:t xml:space="preserve"> </w:t>
      </w:r>
      <w:r>
        <w:rPr>
          <w:rFonts w:ascii="黑体" w:hAnsi="黑体" w:eastAsia="黑体" w:cs="宋体"/>
          <w:b/>
          <w:bCs/>
          <w:color w:val="000000"/>
          <w:sz w:val="52"/>
          <w:szCs w:val="52"/>
        </w:rPr>
        <w:t>302003柳州市国土空间整治中心</w:t>
      </w:r>
      <w:r>
        <w:rPr>
          <w:rFonts w:hint="eastAsia" w:ascii="黑体" w:hAnsi="黑体" w:eastAsia="黑体" w:cs="宋体"/>
          <w:b/>
          <w:bCs/>
          <w:color w:val="000000"/>
          <w:sz w:val="11"/>
          <w:szCs w:val="11"/>
        </w:rPr>
        <w:t xml:space="preserve"> </w:t>
      </w:r>
      <w:bookmarkEnd w:id="0"/>
      <w:bookmarkStart w:id="67" w:name="_GoBack"/>
      <w:r>
        <w:rPr>
          <w:rFonts w:hint="eastAsia" w:ascii="黑体" w:hAnsi="黑体" w:eastAsia="黑体" w:cs="宋体"/>
          <w:b/>
          <w:bCs/>
          <w:color w:val="000000"/>
          <w:sz w:val="52"/>
          <w:szCs w:val="52"/>
        </w:rPr>
        <w:t>202</w:t>
      </w:r>
      <w:r>
        <w:rPr>
          <w:rFonts w:ascii="黑体" w:hAnsi="黑体" w:eastAsia="黑体" w:cs="宋体"/>
          <w:b/>
          <w:bCs/>
          <w:color w:val="000000"/>
          <w:sz w:val="52"/>
          <w:szCs w:val="52"/>
        </w:rPr>
        <w:t>3</w:t>
      </w:r>
      <w:r>
        <w:rPr>
          <w:rFonts w:hint="eastAsia" w:ascii="黑体" w:hAnsi="黑体" w:eastAsia="黑体" w:cs="宋体"/>
          <w:b/>
          <w:bCs/>
          <w:color w:val="000000"/>
          <w:sz w:val="52"/>
          <w:szCs w:val="52"/>
        </w:rPr>
        <w:t>年单位预算公开说明</w:t>
      </w:r>
      <w:bookmarkEnd w:id="67"/>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1" w:name="PO_dirDivName1"/>
      <w:r>
        <w:rPr>
          <w:rFonts w:ascii="黑体" w:hAnsi="黑体" w:eastAsia="黑体" w:cs="黑体"/>
          <w:b/>
          <w:sz w:val="32"/>
          <w:szCs w:val="32"/>
        </w:rPr>
        <w:t>302003柳州市国土空间整治中心</w:t>
      </w:r>
      <w:r>
        <w:rPr>
          <w:rFonts w:hint="eastAsia" w:ascii="黑体" w:hAnsi="黑体" w:eastAsia="黑体" w:cs="黑体"/>
          <w:b/>
          <w:sz w:val="11"/>
          <w:szCs w:val="11"/>
        </w:rPr>
        <w:t xml:space="preserve"> </w:t>
      </w:r>
      <w:bookmarkEnd w:id="1"/>
      <w:r>
        <w:rPr>
          <w:rFonts w:hint="eastAsia" w:ascii="黑体" w:hAnsi="黑体" w:eastAsia="黑体" w:cs="黑体"/>
          <w:b/>
          <w:sz w:val="32"/>
          <w:szCs w:val="32"/>
        </w:rPr>
        <w:t>概况</w:t>
      </w:r>
    </w:p>
    <w:p>
      <w:pPr>
        <w:numPr>
          <w:ilvl w:val="0"/>
          <w:numId w:val="1"/>
        </w:numPr>
        <w:ind w:left="600" w:leftChars="200"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left="600" w:leftChars="200" w:firstLine="640" w:firstLineChars="200"/>
        <w:rPr>
          <w:rFonts w:hint="eastAsia" w:ascii="黑体" w:hAnsi="黑体" w:eastAsia="黑体" w:cs="仿宋_GB2312"/>
          <w:sz w:val="32"/>
          <w:szCs w:val="32"/>
        </w:rPr>
      </w:pPr>
      <w:r>
        <w:rPr>
          <w:rFonts w:hint="eastAsia" w:ascii="黑体" w:hAnsi="黑体" w:eastAsia="黑体" w:cs="仿宋_GB2312"/>
          <w:sz w:val="32"/>
          <w:szCs w:val="32"/>
        </w:rPr>
        <w:t>机构设置情况</w:t>
      </w:r>
    </w:p>
    <w:p>
      <w:pPr>
        <w:ind w:firstLine="643" w:firstLineChars="200"/>
        <w:rPr>
          <w:rFonts w:ascii="仿宋_GB2312" w:hAnsi="仿宋_GB2312" w:cs="仿宋_GB2312"/>
          <w:b/>
          <w:sz w:val="32"/>
          <w:szCs w:val="32"/>
        </w:rPr>
      </w:pPr>
      <w:r>
        <w:rPr>
          <w:rFonts w:hint="eastAsia" w:ascii="黑体" w:hAnsi="黑体" w:eastAsia="黑体" w:cs="黑体"/>
          <w:b/>
          <w:sz w:val="32"/>
          <w:szCs w:val="32"/>
        </w:rPr>
        <w:t xml:space="preserve">第二部分  </w:t>
      </w:r>
      <w:bookmarkStart w:id="2" w:name="PO_Year1"/>
      <w:r>
        <w:rPr>
          <w:rFonts w:ascii="黑体" w:hAnsi="黑体" w:eastAsia="黑体" w:cs="黑体"/>
          <w:b/>
          <w:sz w:val="32"/>
          <w:szCs w:val="32"/>
        </w:rPr>
        <w:t>302003柳州市国土空间整治中心2023</w:t>
      </w:r>
      <w:r>
        <w:rPr>
          <w:rFonts w:ascii="黑体" w:hAnsi="黑体" w:eastAsia="黑体" w:cs="黑体"/>
          <w:b/>
          <w:sz w:val="11"/>
          <w:szCs w:val="11"/>
        </w:rPr>
        <w:t xml:space="preserve"> </w:t>
      </w:r>
      <w:bookmarkEnd w:id="2"/>
      <w:r>
        <w:rPr>
          <w:rFonts w:hint="eastAsia" w:ascii="黑体" w:hAnsi="黑体" w:eastAsia="黑体" w:cs="黑体"/>
          <w:b/>
          <w:sz w:val="32"/>
          <w:szCs w:val="32"/>
        </w:rPr>
        <w:t>年单位预算情况说明</w:t>
      </w:r>
    </w:p>
    <w:p>
      <w:pPr>
        <w:numPr>
          <w:ilvl w:val="0"/>
          <w:numId w:val="2"/>
        </w:numPr>
        <w:ind w:left="600" w:leftChars="200" w:firstLine="640"/>
        <w:rPr>
          <w:rFonts w:ascii="黑体" w:hAnsi="黑体" w:eastAsia="黑体" w:cs="仿宋_GB2312"/>
          <w:sz w:val="32"/>
          <w:szCs w:val="32"/>
        </w:rPr>
      </w:pPr>
      <w:r>
        <w:rPr>
          <w:rFonts w:hint="eastAsia" w:ascii="黑体" w:hAnsi="黑体" w:eastAsia="黑体" w:cs="仿宋_GB2312"/>
          <w:sz w:val="32"/>
          <w:szCs w:val="32"/>
        </w:rPr>
        <w:t>单位</w:t>
      </w:r>
      <w:r>
        <w:rPr>
          <w:rFonts w:ascii="黑体" w:hAnsi="黑体" w:eastAsia="黑体" w:cs="仿宋_GB2312"/>
          <w:sz w:val="32"/>
          <w:szCs w:val="32"/>
        </w:rPr>
        <w:t>收支预算情况说明</w:t>
      </w:r>
    </w:p>
    <w:p>
      <w:pPr>
        <w:numPr>
          <w:ilvl w:val="0"/>
          <w:numId w:val="2"/>
        </w:numPr>
        <w:ind w:left="600" w:leftChars="200" w:firstLine="640" w:firstLineChars="200"/>
        <w:rPr>
          <w:rFonts w:ascii="黑体" w:hAnsi="黑体" w:eastAsia="黑体" w:cs="仿宋_GB2312"/>
          <w:sz w:val="32"/>
          <w:szCs w:val="32"/>
        </w:rPr>
      </w:pPr>
      <w:r>
        <w:rPr>
          <w:rFonts w:hint="eastAsia" w:ascii="黑体" w:hAnsi="黑体" w:eastAsia="黑体" w:cs="仿宋_GB2312"/>
          <w:sz w:val="32"/>
          <w:szCs w:val="32"/>
        </w:rPr>
        <w:t>单位</w:t>
      </w:r>
      <w:r>
        <w:rPr>
          <w:rFonts w:ascii="黑体" w:hAnsi="黑体" w:eastAsia="黑体" w:cs="仿宋_GB2312"/>
          <w:sz w:val="32"/>
          <w:szCs w:val="32"/>
        </w:rPr>
        <w:t>收入预算情况说明</w:t>
      </w:r>
    </w:p>
    <w:p>
      <w:pPr>
        <w:numPr>
          <w:ilvl w:val="0"/>
          <w:numId w:val="2"/>
        </w:numPr>
        <w:ind w:left="600" w:leftChars="200" w:firstLine="640" w:firstLineChars="200"/>
        <w:rPr>
          <w:rFonts w:ascii="黑体" w:hAnsi="黑体" w:eastAsia="黑体" w:cs="仿宋_GB2312"/>
          <w:sz w:val="32"/>
          <w:szCs w:val="32"/>
        </w:rPr>
      </w:pPr>
      <w:r>
        <w:rPr>
          <w:rFonts w:hint="eastAsia" w:ascii="黑体" w:hAnsi="黑体" w:eastAsia="黑体" w:cs="仿宋_GB2312"/>
          <w:sz w:val="32"/>
          <w:szCs w:val="32"/>
        </w:rPr>
        <w:t>单位</w:t>
      </w:r>
      <w:r>
        <w:rPr>
          <w:rFonts w:ascii="黑体" w:hAnsi="黑体" w:eastAsia="黑体" w:cs="仿宋_GB2312"/>
          <w:sz w:val="32"/>
          <w:szCs w:val="32"/>
        </w:rPr>
        <w:t>支出预算情况说明</w:t>
      </w:r>
    </w:p>
    <w:p>
      <w:pPr>
        <w:numPr>
          <w:ilvl w:val="0"/>
          <w:numId w:val="2"/>
        </w:numPr>
        <w:ind w:left="600" w:leftChars="200" w:firstLine="640" w:firstLineChars="200"/>
        <w:rPr>
          <w:rFonts w:ascii="黑体" w:hAnsi="黑体" w:eastAsia="黑体" w:cs="仿宋_GB2312"/>
          <w:sz w:val="32"/>
          <w:szCs w:val="32"/>
        </w:rPr>
      </w:pPr>
      <w:r>
        <w:rPr>
          <w:rFonts w:ascii="黑体" w:hAnsi="黑体" w:eastAsia="黑体" w:cs="仿宋_GB2312"/>
          <w:sz w:val="32"/>
          <w:szCs w:val="32"/>
        </w:rPr>
        <w:t>财政拨款收支预算情况说明</w:t>
      </w:r>
    </w:p>
    <w:p>
      <w:pPr>
        <w:numPr>
          <w:ilvl w:val="0"/>
          <w:numId w:val="2"/>
        </w:numPr>
        <w:ind w:left="600" w:leftChars="200" w:firstLine="640" w:firstLineChars="200"/>
        <w:rPr>
          <w:rFonts w:hint="eastAsia" w:ascii="黑体" w:hAnsi="黑体" w:eastAsia="黑体" w:cs="仿宋_GB2312"/>
          <w:sz w:val="32"/>
          <w:szCs w:val="32"/>
        </w:rPr>
      </w:pPr>
      <w:r>
        <w:rPr>
          <w:rFonts w:ascii="黑体" w:hAnsi="黑体" w:eastAsia="黑体" w:cs="仿宋_GB2312"/>
          <w:sz w:val="32"/>
          <w:szCs w:val="32"/>
        </w:rPr>
        <w:t>一般公共预算支出情况说明</w:t>
      </w:r>
    </w:p>
    <w:p>
      <w:pPr>
        <w:numPr>
          <w:ilvl w:val="0"/>
          <w:numId w:val="2"/>
        </w:numPr>
        <w:ind w:left="600" w:leftChars="200" w:firstLine="640" w:firstLineChars="200"/>
        <w:rPr>
          <w:rFonts w:hint="eastAsia" w:ascii="黑体" w:hAnsi="黑体" w:eastAsia="黑体" w:cs="仿宋_GB2312"/>
          <w:sz w:val="32"/>
          <w:szCs w:val="32"/>
        </w:rPr>
      </w:pPr>
      <w:r>
        <w:rPr>
          <w:rFonts w:ascii="黑体" w:hAnsi="黑体" w:eastAsia="黑体" w:cs="仿宋_GB2312"/>
          <w:sz w:val="32"/>
          <w:szCs w:val="32"/>
        </w:rPr>
        <w:t>一般公共预算基本支出情况说明</w:t>
      </w:r>
    </w:p>
    <w:p>
      <w:pPr>
        <w:numPr>
          <w:ilvl w:val="0"/>
          <w:numId w:val="2"/>
        </w:numPr>
        <w:ind w:left="600" w:leftChars="200" w:firstLine="640" w:firstLineChars="200"/>
        <w:rPr>
          <w:rFonts w:hint="eastAsia" w:ascii="黑体" w:hAnsi="黑体" w:eastAsia="黑体" w:cs="仿宋_GB2312"/>
          <w:sz w:val="32"/>
          <w:szCs w:val="32"/>
        </w:rPr>
      </w:pPr>
      <w:r>
        <w:rPr>
          <w:rFonts w:ascii="黑体" w:hAnsi="黑体" w:eastAsia="黑体" w:cs="仿宋_GB2312"/>
          <w:sz w:val="32"/>
          <w:szCs w:val="32"/>
        </w:rPr>
        <w:t>一般公共预算“三公”经费情况说明</w:t>
      </w:r>
    </w:p>
    <w:p>
      <w:pPr>
        <w:numPr>
          <w:ilvl w:val="0"/>
          <w:numId w:val="2"/>
        </w:numPr>
        <w:ind w:left="600" w:leftChars="200" w:firstLine="640" w:firstLineChars="200"/>
        <w:rPr>
          <w:rFonts w:ascii="黑体" w:hAnsi="黑体" w:eastAsia="黑体" w:cs="仿宋_GB2312"/>
          <w:sz w:val="32"/>
          <w:szCs w:val="32"/>
        </w:rPr>
      </w:pPr>
      <w:r>
        <w:rPr>
          <w:rFonts w:ascii="黑体" w:hAnsi="黑体" w:eastAsia="黑体" w:cs="仿宋_GB2312"/>
          <w:sz w:val="32"/>
          <w:szCs w:val="32"/>
        </w:rPr>
        <w:t>政府性基金预算情况说明</w:t>
      </w:r>
    </w:p>
    <w:p>
      <w:pPr>
        <w:numPr>
          <w:ilvl w:val="0"/>
          <w:numId w:val="2"/>
        </w:numPr>
        <w:ind w:left="600" w:leftChars="200" w:firstLine="640" w:firstLineChars="200"/>
        <w:rPr>
          <w:rFonts w:ascii="黑体" w:hAnsi="黑体" w:eastAsia="黑体" w:cs="仿宋_GB2312"/>
          <w:sz w:val="32"/>
          <w:szCs w:val="32"/>
        </w:rPr>
      </w:pPr>
      <w:r>
        <w:rPr>
          <w:rFonts w:ascii="黑体" w:hAnsi="黑体" w:eastAsia="黑体" w:cs="仿宋_GB2312"/>
          <w:sz w:val="32"/>
          <w:szCs w:val="32"/>
        </w:rPr>
        <w:t>国有资本经营预算情况说明</w:t>
      </w:r>
    </w:p>
    <w:p>
      <w:pPr>
        <w:numPr>
          <w:ilvl w:val="0"/>
          <w:numId w:val="2"/>
        </w:numPr>
        <w:ind w:left="600" w:leftChars="200" w:firstLine="640" w:firstLineChars="200"/>
        <w:rPr>
          <w:rFonts w:ascii="黑体" w:hAnsi="黑体" w:eastAsia="黑体" w:cs="仿宋_GB2312"/>
          <w:sz w:val="32"/>
          <w:szCs w:val="32"/>
        </w:rPr>
      </w:pPr>
      <w:r>
        <w:rPr>
          <w:rFonts w:ascii="黑体" w:hAnsi="黑体" w:eastAsia="黑体" w:cs="仿宋_GB2312"/>
          <w:sz w:val="32"/>
          <w:szCs w:val="32"/>
        </w:rPr>
        <w:t>政府采购预算情况说明</w:t>
      </w:r>
    </w:p>
    <w:p>
      <w:pPr>
        <w:numPr>
          <w:ilvl w:val="0"/>
          <w:numId w:val="2"/>
        </w:numPr>
        <w:ind w:left="600" w:leftChars="200" w:firstLine="640" w:firstLineChars="200"/>
        <w:rPr>
          <w:rFonts w:ascii="黑体" w:hAnsi="黑体" w:eastAsia="黑体" w:cs="仿宋_GB2312"/>
          <w:sz w:val="32"/>
          <w:szCs w:val="32"/>
        </w:rPr>
      </w:pPr>
      <w:r>
        <w:rPr>
          <w:rFonts w:ascii="黑体" w:hAnsi="黑体" w:eastAsia="黑体" w:cs="仿宋_GB2312"/>
          <w:sz w:val="32"/>
          <w:szCs w:val="32"/>
        </w:rPr>
        <w:t>政府购买服务预算情况说明</w:t>
      </w:r>
    </w:p>
    <w:p>
      <w:pPr>
        <w:numPr>
          <w:ilvl w:val="0"/>
          <w:numId w:val="2"/>
        </w:numPr>
        <w:ind w:left="600" w:leftChars="200" w:firstLine="640" w:firstLineChars="200"/>
        <w:rPr>
          <w:rFonts w:ascii="黑体" w:hAnsi="黑体" w:eastAsia="黑体" w:cs="仿宋_GB2312"/>
          <w:sz w:val="32"/>
          <w:szCs w:val="32"/>
        </w:rPr>
      </w:pPr>
      <w:r>
        <w:rPr>
          <w:rFonts w:ascii="黑体" w:hAnsi="黑体" w:eastAsia="黑体" w:cs="仿宋_GB2312"/>
          <w:sz w:val="32"/>
          <w:szCs w:val="32"/>
        </w:rPr>
        <w:t>重点项目支出绩效目标情况说明</w:t>
      </w:r>
    </w:p>
    <w:p>
      <w:pPr>
        <w:numPr>
          <w:ilvl w:val="0"/>
          <w:numId w:val="2"/>
        </w:numPr>
        <w:ind w:left="600" w:leftChars="200" w:firstLine="640" w:firstLineChars="200"/>
        <w:rPr>
          <w:rFonts w:hint="eastAsia" w:ascii="黑体" w:hAnsi="黑体" w:eastAsia="黑体" w:cs="仿宋_GB2312"/>
          <w:sz w:val="32"/>
          <w:szCs w:val="32"/>
        </w:rPr>
      </w:pPr>
      <w:r>
        <w:rPr>
          <w:rFonts w:ascii="黑体" w:hAnsi="黑体" w:eastAsia="黑体" w:cs="仿宋_GB2312"/>
          <w:sz w:val="32"/>
          <w:szCs w:val="32"/>
        </w:rPr>
        <w:t>2023年</w:t>
      </w:r>
      <w:r>
        <w:rPr>
          <w:rFonts w:hint="eastAsia" w:ascii="黑体" w:hAnsi="黑体" w:eastAsia="黑体" w:cs="仿宋_GB2312"/>
          <w:sz w:val="32"/>
          <w:szCs w:val="32"/>
        </w:rPr>
        <w:t>单位</w:t>
      </w:r>
      <w:r>
        <w:rPr>
          <w:rFonts w:ascii="黑体" w:hAnsi="黑体" w:eastAsia="黑体" w:cs="仿宋_GB2312"/>
          <w:sz w:val="32"/>
          <w:szCs w:val="32"/>
        </w:rPr>
        <w:t>预算其他重要事项情况说明</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3" w:name="PO_Year2"/>
      <w:r>
        <w:rPr>
          <w:rFonts w:ascii="黑体" w:hAnsi="黑体" w:eastAsia="黑体" w:cs="黑体"/>
          <w:b/>
          <w:sz w:val="32"/>
          <w:szCs w:val="32"/>
        </w:rPr>
        <w:t>302003柳州市国土空间整治中心2023</w:t>
      </w:r>
      <w:r>
        <w:rPr>
          <w:rFonts w:ascii="黑体" w:hAnsi="黑体" w:eastAsia="黑体" w:cs="黑体"/>
          <w:b/>
          <w:sz w:val="11"/>
          <w:szCs w:val="11"/>
        </w:rPr>
        <w:t xml:space="preserve"> </w:t>
      </w:r>
      <w:bookmarkEnd w:id="3"/>
      <w:r>
        <w:rPr>
          <w:rFonts w:hint="eastAsia" w:ascii="黑体" w:hAnsi="黑体" w:eastAsia="黑体" w:cs="黑体"/>
          <w:b/>
          <w:sz w:val="32"/>
          <w:szCs w:val="32"/>
        </w:rPr>
        <w:t>年单位预算报表</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第四部分  名词解释</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第五部分  附件</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4" w:name="PO_part1DivName1"/>
      <w:r>
        <w:rPr>
          <w:rFonts w:ascii="黑体" w:hAnsi="黑体" w:eastAsia="黑体" w:cs="方正小标宋简体"/>
          <w:sz w:val="44"/>
          <w:szCs w:val="44"/>
        </w:rPr>
        <w:t>302003柳州市国土空间整治中心</w:t>
      </w:r>
      <w:r>
        <w:rPr>
          <w:rFonts w:hint="eastAsia" w:ascii="黑体" w:hAnsi="黑体" w:eastAsia="黑体" w:cs="方正小标宋简体"/>
          <w:sz w:val="11"/>
          <w:szCs w:val="11"/>
        </w:rPr>
        <w:t xml:space="preserve"> </w:t>
      </w:r>
      <w:bookmarkEnd w:id="4"/>
      <w:r>
        <w:rPr>
          <w:rFonts w:hint="eastAsia" w:ascii="黑体" w:hAnsi="黑体" w:eastAsia="黑体" w:cs="方正小标宋简体"/>
          <w:sz w:val="44"/>
          <w:szCs w:val="44"/>
        </w:rPr>
        <w:t>概况</w:t>
      </w:r>
    </w:p>
    <w:p>
      <w:pPr>
        <w:rPr>
          <w:rFonts w:ascii="黑体" w:hAnsi="黑体" w:eastAsia="黑体" w:cs="黑体"/>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一、主要职责</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bidi="ar-SA"/>
        </w:rPr>
      </w:pPr>
      <w:bookmarkStart w:id="5" w:name="PO_part1Responsibilities"/>
      <w:r>
        <w:rPr>
          <w:rFonts w:hint="eastAsia" w:ascii="仿宋_GB2312" w:hAnsi="仿宋_GB2312" w:eastAsia="仿宋_GB2312" w:cs="仿宋_GB2312"/>
          <w:b w:val="0"/>
          <w:bCs/>
          <w:color w:val="auto"/>
          <w:kern w:val="0"/>
          <w:sz w:val="32"/>
          <w:szCs w:val="32"/>
          <w:highlight w:val="none"/>
          <w:lang w:val="en-US" w:eastAsia="zh-CN" w:bidi="ar-SA"/>
        </w:rPr>
        <w:t>（一）根据柳州市土地利用总体规划和土地开发整理规划，开展土地开发整理复垦调研和后备资源调查，参与编制全市土地开发整理专项规划，建立土地开发整理项目库存和耕地储备库存；在全市范围内选择和运作土地开发整理复垦项目，负责对项目的规划设计及项目的论证、申报、实施、监督、检查、管护等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bidi="ar-SA"/>
        </w:rPr>
      </w:pPr>
      <w:r>
        <w:rPr>
          <w:rFonts w:hint="eastAsia" w:ascii="仿宋_GB2312" w:hAnsi="仿宋_GB2312" w:eastAsia="仿宋_GB2312" w:cs="仿宋_GB2312"/>
          <w:b w:val="0"/>
          <w:bCs/>
          <w:color w:val="auto"/>
          <w:kern w:val="0"/>
          <w:sz w:val="32"/>
          <w:szCs w:val="32"/>
          <w:highlight w:val="none"/>
          <w:lang w:val="en-US" w:eastAsia="zh-CN" w:bidi="ar-SA"/>
        </w:rPr>
        <w:t>（二）协助市自然资源和规划局依照有关规定对全市土地开发整理复垦项目进行立项审批、验收；依法筹集、使用土地开发整理复垦项目的专项资金，建立资金使用的良性循环机制，保障资金的保值、增值。</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楷体_GB2312" w:hAnsi="华文仿宋" w:eastAsia="楷体_GB2312" w:cs="宋体"/>
          <w:b w:val="0"/>
          <w:bCs/>
          <w:color w:val="auto"/>
          <w:kern w:val="0"/>
          <w:sz w:val="32"/>
          <w:szCs w:val="32"/>
          <w:highlight w:val="none"/>
          <w:lang w:val="en-US" w:eastAsia="zh-CN" w:bidi="ar-SA"/>
        </w:rPr>
      </w:pPr>
      <w:r>
        <w:rPr>
          <w:rFonts w:hint="eastAsia" w:ascii="仿宋_GB2312" w:hAnsi="仿宋_GB2312" w:eastAsia="仿宋_GB2312" w:cs="仿宋_GB2312"/>
          <w:b w:val="0"/>
          <w:bCs/>
          <w:color w:val="auto"/>
          <w:kern w:val="0"/>
          <w:sz w:val="32"/>
          <w:szCs w:val="32"/>
          <w:highlight w:val="none"/>
          <w:lang w:val="en-US" w:eastAsia="zh-CN" w:bidi="ar-SA"/>
        </w:rPr>
        <w:t>（三）参与拟订有关政策法规、技术规程、管理办法，以及对全市建设项目用地报批的会审；指导各县、城区的土地开发整理复垦工作。</w:t>
      </w:r>
    </w:p>
    <w:p>
      <w:pPr>
        <w:ind w:firstLine="640" w:firstLineChars="200"/>
        <w:rPr>
          <w:rFonts w:hint="eastAsia" w:ascii="仿宋_GB2312" w:hAnsi="Times New Roman"/>
          <w:sz w:val="32"/>
          <w:szCs w:val="32"/>
        </w:rPr>
      </w:pPr>
      <w:r>
        <w:rPr>
          <w:rFonts w:hint="eastAsia" w:ascii="仿宋_GB2312" w:hAnsi="Times New Roman"/>
          <w:sz w:val="32"/>
          <w:szCs w:val="32"/>
        </w:rPr>
        <w:t xml:space="preserve"> </w:t>
      </w:r>
      <w:bookmarkEnd w:id="5"/>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二、机构设置情况</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auto"/>
          <w:sz w:val="32"/>
          <w:szCs w:val="32"/>
          <w:highlight w:val="none"/>
          <w:lang w:val="en-US" w:eastAsia="zh-CN"/>
        </w:rPr>
      </w:pPr>
      <w:bookmarkStart w:id="6" w:name="PO_part1Organization"/>
      <w:r>
        <w:rPr>
          <w:rFonts w:hint="eastAsia" w:ascii="仿宋_GB2312" w:hAnsi="华文仿宋" w:eastAsia="仿宋_GB2312"/>
          <w:color w:val="auto"/>
          <w:sz w:val="32"/>
          <w:szCs w:val="32"/>
          <w:highlight w:val="none"/>
          <w:lang w:val="en-US" w:eastAsia="zh-CN"/>
        </w:rPr>
        <w:t>柳州市国土空间整治中心为柳州市自然资源和规划局管理的公益一类全额拨款事业单位，全额事业编制25人，编内在职2</w:t>
      </w:r>
      <w:r>
        <w:rPr>
          <w:rFonts w:hint="eastAsia" w:ascii="仿宋_GB2312" w:hAnsi="华文仿宋"/>
          <w:color w:val="auto"/>
          <w:sz w:val="32"/>
          <w:szCs w:val="32"/>
          <w:highlight w:val="none"/>
          <w:lang w:val="en-US" w:eastAsia="zh-CN"/>
        </w:rPr>
        <w:t>3</w:t>
      </w:r>
      <w:r>
        <w:rPr>
          <w:rFonts w:hint="eastAsia" w:ascii="仿宋_GB2312" w:hAnsi="华文仿宋" w:eastAsia="仿宋_GB2312"/>
          <w:color w:val="auto"/>
          <w:sz w:val="32"/>
          <w:szCs w:val="32"/>
          <w:highlight w:val="none"/>
          <w:lang w:val="en-US" w:eastAsia="zh-CN"/>
        </w:rPr>
        <w:t>人，聘用人员21人。</w:t>
      </w:r>
    </w:p>
    <w:p>
      <w:pPr>
        <w:ind w:firstLine="640" w:firstLineChars="200"/>
        <w:rPr>
          <w:rFonts w:hint="eastAsia" w:ascii="仿宋_GB2312" w:hAnsi="Times New Roman"/>
          <w:sz w:val="32"/>
          <w:szCs w:val="32"/>
        </w:rPr>
      </w:pPr>
      <w:r>
        <w:rPr>
          <w:rFonts w:hint="eastAsia" w:ascii="仿宋_GB2312" w:hAnsi="Times New Roman"/>
          <w:sz w:val="32"/>
          <w:szCs w:val="32"/>
        </w:rPr>
        <w:t xml:space="preserve"> </w:t>
      </w:r>
      <w:bookmarkEnd w:id="6"/>
    </w:p>
    <w:p>
      <w:pPr>
        <w:tabs>
          <w:tab w:val="center" w:pos="6979"/>
        </w:tabs>
        <w:ind w:firstLine="300" w:firstLineChars="100"/>
        <w:jc w:val="center"/>
        <w:rPr>
          <w:rFonts w:ascii="黑体" w:hAnsi="黑体" w:eastAsia="黑体" w:cs="方正小标宋简体"/>
          <w:sz w:val="44"/>
          <w:szCs w:val="44"/>
        </w:rPr>
      </w:pPr>
      <w:r>
        <w:rPr>
          <w:rFonts w:ascii="仿宋_GB2312" w:hAnsi="仿宋_GB2312" w:cs="仿宋_GB2312"/>
          <w:szCs w:val="30"/>
        </w:rPr>
        <w:br w:type="page"/>
      </w:r>
      <w:r>
        <w:rPr>
          <w:rFonts w:hint="eastAsia" w:ascii="黑体" w:hAnsi="黑体" w:eastAsia="黑体" w:cs="方正小标宋简体"/>
          <w:sz w:val="44"/>
          <w:szCs w:val="44"/>
        </w:rPr>
        <w:t xml:space="preserve">第二部分  </w:t>
      </w:r>
      <w:bookmarkStart w:id="7" w:name="PO_part2Year1"/>
      <w:r>
        <w:rPr>
          <w:rFonts w:ascii="黑体" w:hAnsi="黑体" w:eastAsia="黑体" w:cs="方正小标宋简体"/>
          <w:sz w:val="44"/>
          <w:szCs w:val="44"/>
        </w:rPr>
        <w:t>302003柳州市国土空间整治中心2023</w:t>
      </w:r>
      <w:r>
        <w:rPr>
          <w:rFonts w:ascii="方正小标宋简体" w:hAnsi="方正小标宋简体" w:eastAsia="方正小标宋简体" w:cs="方正小标宋简体"/>
          <w:sz w:val="11"/>
          <w:szCs w:val="11"/>
        </w:rPr>
        <w:t xml:space="preserve"> </w:t>
      </w:r>
      <w:bookmarkEnd w:id="7"/>
      <w:r>
        <w:rPr>
          <w:rFonts w:hint="eastAsia" w:ascii="黑体" w:hAnsi="黑体" w:eastAsia="黑体" w:cs="方正小标宋简体"/>
          <w:sz w:val="44"/>
          <w:szCs w:val="44"/>
        </w:rPr>
        <w:t>年单位预算情况说明</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单位收支预算情况说明</w:t>
      </w:r>
    </w:p>
    <w:p>
      <w:pPr>
        <w:ind w:firstLine="640" w:firstLineChars="200"/>
        <w:rPr>
          <w:rFonts w:hint="eastAsia" w:ascii="仿宋_GB2312" w:cs="仿宋_GB2312"/>
          <w:kern w:val="0"/>
          <w:sz w:val="32"/>
          <w:szCs w:val="32"/>
        </w:rPr>
      </w:pPr>
      <w:r>
        <w:rPr>
          <w:rFonts w:hint="eastAsia" w:ascii="仿宋_GB2312" w:cs="仿宋_GB2312"/>
          <w:kern w:val="0"/>
          <w:sz w:val="32"/>
          <w:szCs w:val="32"/>
        </w:rPr>
        <w:t>2023年单位收支总预算</w:t>
      </w:r>
      <w:bookmarkStart w:id="8" w:name="PO_part2A1Amount1"/>
      <w:r>
        <w:rPr>
          <w:rFonts w:ascii="仿宋_GB2312" w:cs="仿宋_GB2312"/>
          <w:kern w:val="0"/>
          <w:sz w:val="32"/>
          <w:szCs w:val="32"/>
        </w:rPr>
        <w:t>581.93</w:t>
      </w:r>
      <w:r>
        <w:rPr>
          <w:rFonts w:hint="eastAsia" w:ascii="仿宋_GB2312" w:hAnsi="仿宋_GB2312" w:cs="仿宋_GB2312"/>
          <w:sz w:val="11"/>
          <w:szCs w:val="11"/>
        </w:rPr>
        <w:t xml:space="preserve"> </w:t>
      </w:r>
      <w:bookmarkEnd w:id="8"/>
      <w:r>
        <w:rPr>
          <w:rFonts w:hint="eastAsia" w:ascii="仿宋_GB2312" w:hAnsi="仿宋_GB2312" w:cs="仿宋_GB2312"/>
          <w:szCs w:val="30"/>
        </w:rPr>
        <w:t>万元，</w:t>
      </w:r>
      <w:bookmarkStart w:id="9" w:name="PO_part2A1IncAmount1"/>
      <w:r>
        <w:rPr>
          <w:rFonts w:hint="eastAsia" w:ascii="仿宋_GB2312" w:cs="仿宋_GB2312"/>
          <w:kern w:val="0"/>
          <w:sz w:val="32"/>
          <w:szCs w:val="32"/>
        </w:rPr>
        <w:t>同比增加28.60万元，同比增长5.17%</w:t>
      </w:r>
      <w:r>
        <w:rPr>
          <w:rFonts w:hint="eastAsia" w:ascii="仿宋_GB2312" w:cs="仿宋_GB2312"/>
          <w:kern w:val="0"/>
          <w:sz w:val="11"/>
          <w:szCs w:val="11"/>
        </w:rPr>
        <w:t xml:space="preserve"> </w:t>
      </w:r>
      <w:bookmarkEnd w:id="9"/>
      <w:r>
        <w:rPr>
          <w:rFonts w:hint="eastAsia" w:ascii="仿宋_GB2312" w:cs="仿宋_GB2312"/>
          <w:kern w:val="0"/>
          <w:sz w:val="32"/>
          <w:szCs w:val="32"/>
        </w:rPr>
        <w:t>，收入包括：</w:t>
      </w:r>
      <w:bookmarkStart w:id="10" w:name="PO_part2A1IncReason1"/>
      <w:r>
        <w:rPr>
          <w:rFonts w:hint="eastAsia" w:ascii="仿宋_GB2312" w:cs="仿宋_GB2312"/>
          <w:kern w:val="0"/>
          <w:sz w:val="32"/>
          <w:szCs w:val="32"/>
        </w:rPr>
        <w:t>一般公共预算拨款581.93万元。</w:t>
      </w:r>
      <w:r>
        <w:rPr>
          <w:rFonts w:hint="eastAsia" w:ascii="仿宋_GB2312" w:cs="仿宋_GB2312"/>
          <w:kern w:val="0"/>
          <w:sz w:val="11"/>
          <w:szCs w:val="11"/>
        </w:rPr>
        <w:t xml:space="preserve"> </w:t>
      </w:r>
      <w:bookmarkEnd w:id="10"/>
      <w:r>
        <w:rPr>
          <w:rFonts w:hint="eastAsia" w:ascii="仿宋_GB2312" w:cs="仿宋_GB2312"/>
          <w:kern w:val="0"/>
          <w:sz w:val="32"/>
          <w:szCs w:val="32"/>
        </w:rPr>
        <w:t>支出包括：</w:t>
      </w:r>
      <w:bookmarkStart w:id="11" w:name="PO_part2A1IncReason2"/>
      <w:r>
        <w:rPr>
          <w:rFonts w:hint="eastAsia" w:ascii="仿宋_GB2312" w:cs="仿宋_GB2312"/>
          <w:kern w:val="0"/>
          <w:sz w:val="32"/>
          <w:szCs w:val="32"/>
        </w:rPr>
        <w:t xml:space="preserve">社会保障和就业支出65.37万元、卫生健康支出21.24万元、自然资源海洋气象等支出462.64万元、住房保障支出32.68万元。 </w:t>
      </w:r>
      <w:bookmarkEnd w:id="11"/>
    </w:p>
    <w:p>
      <w:pPr>
        <w:numPr>
          <w:ilvl w:val="0"/>
          <w:numId w:val="3"/>
        </w:numPr>
        <w:ind w:left="-10" w:firstLine="640"/>
        <w:rPr>
          <w:rFonts w:hint="eastAsia" w:ascii="黑体" w:hAnsi="黑体" w:eastAsia="黑体" w:cs="黑体"/>
          <w:sz w:val="32"/>
          <w:szCs w:val="32"/>
        </w:rPr>
      </w:pPr>
      <w:r>
        <w:rPr>
          <w:rFonts w:hint="eastAsia" w:ascii="黑体" w:hAnsi="黑体" w:eastAsia="黑体" w:cs="黑体"/>
          <w:sz w:val="32"/>
          <w:szCs w:val="32"/>
        </w:rPr>
        <w:t>单位收入预算情况说明</w:t>
      </w:r>
    </w:p>
    <w:p>
      <w:pPr>
        <w:ind w:firstLine="640" w:firstLineChars="200"/>
        <w:rPr>
          <w:rFonts w:hint="eastAsia" w:ascii="仿宋_GB2312" w:cs="仿宋_GB2312"/>
          <w:kern w:val="0"/>
          <w:sz w:val="32"/>
          <w:szCs w:val="32"/>
        </w:rPr>
      </w:pPr>
      <w:r>
        <w:rPr>
          <w:rFonts w:hint="eastAsia" w:ascii="仿宋_GB2312" w:cs="仿宋_GB2312"/>
          <w:kern w:val="0"/>
          <w:sz w:val="32"/>
          <w:szCs w:val="32"/>
        </w:rPr>
        <w:t>2023年单位收入总预算</w:t>
      </w:r>
      <w:bookmarkStart w:id="12" w:name="PO_part2A2Amount1"/>
      <w:r>
        <w:rPr>
          <w:rFonts w:ascii="仿宋_GB2312" w:cs="仿宋_GB2312"/>
          <w:kern w:val="0"/>
          <w:sz w:val="32"/>
          <w:szCs w:val="32"/>
        </w:rPr>
        <w:t>581.93</w:t>
      </w:r>
      <w:r>
        <w:rPr>
          <w:rFonts w:hint="eastAsia" w:ascii="仿宋_GB2312" w:cs="仿宋_GB2312"/>
          <w:kern w:val="0"/>
          <w:sz w:val="11"/>
          <w:szCs w:val="11"/>
        </w:rPr>
        <w:t xml:space="preserve"> </w:t>
      </w:r>
      <w:bookmarkEnd w:id="12"/>
      <w:r>
        <w:rPr>
          <w:rFonts w:hint="eastAsia" w:ascii="仿宋_GB2312" w:cs="仿宋_GB2312"/>
          <w:kern w:val="0"/>
          <w:sz w:val="32"/>
          <w:szCs w:val="32"/>
        </w:rPr>
        <w:t>万元，</w:t>
      </w:r>
      <w:bookmarkStart w:id="13" w:name="PO_part2A2IncAmount1"/>
      <w:r>
        <w:rPr>
          <w:rFonts w:hint="eastAsia" w:ascii="仿宋_GB2312" w:cs="仿宋_GB2312"/>
          <w:kern w:val="0"/>
          <w:sz w:val="32"/>
          <w:szCs w:val="32"/>
        </w:rPr>
        <w:t>同比增加28.60万元，同比增长5.17%</w:t>
      </w:r>
      <w:r>
        <w:rPr>
          <w:rFonts w:hint="eastAsia" w:ascii="仿宋_GB2312" w:cs="仿宋_GB2312"/>
          <w:kern w:val="0"/>
          <w:sz w:val="11"/>
          <w:szCs w:val="11"/>
        </w:rPr>
        <w:t xml:space="preserve"> </w:t>
      </w:r>
      <w:bookmarkEnd w:id="13"/>
      <w:r>
        <w:rPr>
          <w:rFonts w:hint="eastAsia" w:ascii="仿宋_GB2312" w:cs="仿宋_GB2312"/>
          <w:kern w:val="0"/>
          <w:sz w:val="32"/>
          <w:szCs w:val="32"/>
        </w:rPr>
        <w:t>，其中：</w:t>
      </w:r>
      <w:bookmarkStart w:id="14" w:name="PO_part2A2IncReason1"/>
    </w:p>
    <w:p>
      <w:pPr>
        <w:ind w:firstLine="640" w:firstLineChars="200"/>
        <w:rPr>
          <w:rFonts w:hint="eastAsia" w:ascii="仿宋_GB2312" w:cs="仿宋_GB2312"/>
          <w:kern w:val="0"/>
          <w:sz w:val="32"/>
          <w:szCs w:val="32"/>
        </w:rPr>
      </w:pPr>
      <w:r>
        <w:rPr>
          <w:rFonts w:hint="eastAsia" w:ascii="仿宋_GB2312" w:cs="仿宋_GB2312"/>
          <w:kern w:val="0"/>
          <w:sz w:val="32"/>
          <w:szCs w:val="32"/>
        </w:rPr>
        <w:t>（一）一般公共预算拨款收入581.93万元，同比增加28.60万元，同比增长5.17%，增加的主要原因是：</w:t>
      </w:r>
      <w:r>
        <w:rPr>
          <w:rFonts w:hint="eastAsia" w:ascii="仿宋_GB2312" w:cs="仿宋_GB2312"/>
          <w:kern w:val="0"/>
          <w:sz w:val="32"/>
          <w:szCs w:val="32"/>
          <w:lang w:eastAsia="zh-CN"/>
        </w:rPr>
        <w:t>职工岗位、薪级工资以及绩效工资总量调整致使基本支出预算数增加</w:t>
      </w:r>
      <w:r>
        <w:rPr>
          <w:rFonts w:hint="eastAsia" w:ascii="仿宋_GB2312" w:cs="仿宋_GB2312"/>
          <w:kern w:val="0"/>
          <w:sz w:val="32"/>
          <w:szCs w:val="32"/>
        </w:rPr>
        <w:t xml:space="preserve">。 </w:t>
      </w:r>
      <w:bookmarkEnd w:id="14"/>
    </w:p>
    <w:p>
      <w:pPr>
        <w:ind w:firstLine="640" w:firstLineChars="200"/>
        <w:rPr>
          <w:rFonts w:hint="eastAsia" w:ascii="仿宋_GB2312" w:cs="仿宋_GB2312"/>
          <w:kern w:val="0"/>
          <w:sz w:val="32"/>
          <w:szCs w:val="32"/>
        </w:rPr>
      </w:pPr>
      <w:r>
        <w:rPr>
          <w:rFonts w:hint="eastAsia" w:ascii="仿宋_GB2312" w:cs="仿宋_GB2312"/>
          <w:kern w:val="0"/>
          <w:sz w:val="32"/>
          <w:szCs w:val="32"/>
        </w:rPr>
        <w:t>2023年收入预算总体</w:t>
      </w:r>
      <w:bookmarkStart w:id="15" w:name="PO_part2A2IncReason2"/>
      <w:r>
        <w:rPr>
          <w:rFonts w:hint="eastAsia" w:ascii="仿宋_GB2312" w:cs="仿宋_GB2312"/>
          <w:kern w:val="0"/>
          <w:sz w:val="32"/>
          <w:szCs w:val="32"/>
        </w:rPr>
        <w:t>增加的主要原因是：</w:t>
      </w:r>
      <w:r>
        <w:rPr>
          <w:rFonts w:hint="eastAsia" w:ascii="仿宋_GB2312" w:cs="仿宋_GB2312"/>
          <w:kern w:val="0"/>
          <w:sz w:val="32"/>
          <w:szCs w:val="32"/>
          <w:lang w:eastAsia="zh-CN"/>
        </w:rPr>
        <w:t>职工岗位、薪级工资以及绩效工资总量调整致使基本支出预算收入数增加</w:t>
      </w:r>
      <w:r>
        <w:rPr>
          <w:rFonts w:hint="eastAsia" w:ascii="仿宋_GB2312" w:cs="仿宋_GB2312"/>
          <w:kern w:val="0"/>
          <w:sz w:val="32"/>
          <w:szCs w:val="32"/>
        </w:rPr>
        <w:t xml:space="preserve">。 </w:t>
      </w:r>
      <w:bookmarkEnd w:id="15"/>
    </w:p>
    <w:p>
      <w:pPr>
        <w:numPr>
          <w:ilvl w:val="0"/>
          <w:numId w:val="3"/>
        </w:numPr>
        <w:ind w:left="-10" w:firstLine="640"/>
        <w:rPr>
          <w:rFonts w:hint="eastAsia" w:ascii="黑体" w:hAnsi="黑体" w:eastAsia="黑体" w:cs="黑体"/>
          <w:sz w:val="32"/>
          <w:szCs w:val="32"/>
        </w:rPr>
      </w:pPr>
      <w:r>
        <w:rPr>
          <w:rFonts w:hint="eastAsia" w:ascii="黑体" w:hAnsi="黑体" w:eastAsia="黑体" w:cs="黑体"/>
          <w:sz w:val="32"/>
          <w:szCs w:val="32"/>
        </w:rPr>
        <w:t>单位支出预算情况说明</w:t>
      </w:r>
    </w:p>
    <w:p>
      <w:pPr>
        <w:ind w:firstLine="640" w:firstLineChars="200"/>
        <w:rPr>
          <w:rFonts w:hint="eastAsia" w:ascii="仿宋_GB2312" w:cs="仿宋_GB2312"/>
          <w:kern w:val="0"/>
          <w:sz w:val="32"/>
          <w:szCs w:val="32"/>
        </w:rPr>
      </w:pPr>
      <w:r>
        <w:rPr>
          <w:rFonts w:hint="eastAsia" w:ascii="仿宋_GB2312" w:cs="仿宋_GB2312"/>
          <w:kern w:val="0"/>
          <w:sz w:val="32"/>
          <w:szCs w:val="32"/>
        </w:rPr>
        <w:t>2023年单位支出总预算</w:t>
      </w:r>
      <w:bookmarkStart w:id="16" w:name="PO_part2A3Amount1"/>
      <w:r>
        <w:rPr>
          <w:rFonts w:ascii="仿宋_GB2312" w:cs="仿宋_GB2312"/>
          <w:kern w:val="0"/>
          <w:sz w:val="32"/>
          <w:szCs w:val="32"/>
        </w:rPr>
        <w:t>581.93</w:t>
      </w:r>
      <w:r>
        <w:rPr>
          <w:rFonts w:hint="eastAsia" w:ascii="仿宋_GB2312" w:hAnsi="仿宋_GB2312" w:cs="仿宋_GB2312"/>
          <w:sz w:val="11"/>
          <w:szCs w:val="11"/>
        </w:rPr>
        <w:t xml:space="preserve"> </w:t>
      </w:r>
      <w:bookmarkEnd w:id="16"/>
      <w:r>
        <w:rPr>
          <w:rFonts w:hint="eastAsia" w:ascii="仿宋_GB2312" w:cs="仿宋_GB2312"/>
          <w:kern w:val="0"/>
          <w:sz w:val="32"/>
          <w:szCs w:val="32"/>
        </w:rPr>
        <w:t>万元，基本支出预算</w:t>
      </w:r>
      <w:bookmarkStart w:id="17" w:name="PO_part2A3Amount2"/>
      <w:r>
        <w:rPr>
          <w:rFonts w:ascii="仿宋_GB2312" w:cs="仿宋_GB2312"/>
          <w:kern w:val="0"/>
          <w:sz w:val="32"/>
          <w:szCs w:val="32"/>
        </w:rPr>
        <w:t>580.13</w:t>
      </w:r>
      <w:r>
        <w:rPr>
          <w:rFonts w:hint="eastAsia" w:ascii="仿宋_GB2312" w:hAnsi="仿宋_GB2312" w:cs="仿宋_GB2312"/>
          <w:sz w:val="11"/>
          <w:szCs w:val="11"/>
        </w:rPr>
        <w:t xml:space="preserve"> </w:t>
      </w:r>
      <w:bookmarkEnd w:id="17"/>
      <w:r>
        <w:rPr>
          <w:rFonts w:hint="eastAsia" w:ascii="仿宋_GB2312" w:cs="仿宋_GB2312"/>
          <w:kern w:val="0"/>
          <w:sz w:val="32"/>
          <w:szCs w:val="32"/>
        </w:rPr>
        <w:t>万元，占支出总预算</w:t>
      </w:r>
      <w:bookmarkStart w:id="18" w:name="PO_part2A3Amount3"/>
      <w:r>
        <w:rPr>
          <w:rFonts w:ascii="仿宋_GB2312" w:cs="仿宋_GB2312"/>
          <w:kern w:val="0"/>
          <w:sz w:val="32"/>
          <w:szCs w:val="32"/>
        </w:rPr>
        <w:t>99.69</w:t>
      </w:r>
      <w:r>
        <w:rPr>
          <w:rFonts w:hint="eastAsia" w:ascii="仿宋_GB2312" w:hAnsi="仿宋_GB2312" w:cs="仿宋_GB2312"/>
          <w:sz w:val="11"/>
          <w:szCs w:val="11"/>
        </w:rPr>
        <w:t xml:space="preserve"> </w:t>
      </w:r>
      <w:bookmarkEnd w:id="18"/>
      <w:r>
        <w:rPr>
          <w:rFonts w:hint="eastAsia" w:ascii="仿宋_GB2312" w:cs="仿宋_GB2312"/>
          <w:kern w:val="0"/>
          <w:sz w:val="32"/>
          <w:szCs w:val="32"/>
        </w:rPr>
        <w:t>%，</w:t>
      </w:r>
      <w:bookmarkStart w:id="19" w:name="PO_part2A3IncAmount1"/>
      <w:r>
        <w:rPr>
          <w:rFonts w:hint="eastAsia" w:ascii="仿宋_GB2312" w:cs="仿宋_GB2312"/>
          <w:kern w:val="0"/>
          <w:sz w:val="32"/>
          <w:szCs w:val="32"/>
        </w:rPr>
        <w:t>同比增加28.80万元，同比增长5.22%</w:t>
      </w:r>
      <w:r>
        <w:rPr>
          <w:rFonts w:hint="eastAsia" w:ascii="仿宋_GB2312" w:cs="仿宋_GB2312"/>
          <w:kern w:val="0"/>
          <w:sz w:val="11"/>
          <w:szCs w:val="11"/>
        </w:rPr>
        <w:t xml:space="preserve"> </w:t>
      </w:r>
      <w:bookmarkEnd w:id="19"/>
      <w:r>
        <w:rPr>
          <w:rFonts w:hint="eastAsia" w:ascii="仿宋_GB2312" w:cs="仿宋_GB2312"/>
          <w:kern w:val="0"/>
          <w:sz w:val="32"/>
          <w:szCs w:val="32"/>
        </w:rPr>
        <w:t>。项目支出预算</w:t>
      </w:r>
      <w:bookmarkStart w:id="20" w:name="PO_part2A3Amount4"/>
      <w:r>
        <w:rPr>
          <w:rFonts w:ascii="仿宋_GB2312" w:cs="仿宋_GB2312"/>
          <w:kern w:val="0"/>
          <w:sz w:val="32"/>
          <w:szCs w:val="32"/>
        </w:rPr>
        <w:t>1.80</w:t>
      </w:r>
      <w:r>
        <w:rPr>
          <w:rFonts w:hint="eastAsia" w:ascii="仿宋_GB2312" w:hAnsi="仿宋_GB2312" w:cs="仿宋_GB2312"/>
          <w:sz w:val="11"/>
          <w:szCs w:val="11"/>
        </w:rPr>
        <w:t xml:space="preserve"> </w:t>
      </w:r>
      <w:bookmarkEnd w:id="20"/>
      <w:r>
        <w:rPr>
          <w:rFonts w:hint="eastAsia" w:ascii="仿宋_GB2312" w:cs="仿宋_GB2312"/>
          <w:kern w:val="0"/>
          <w:sz w:val="32"/>
          <w:szCs w:val="32"/>
        </w:rPr>
        <w:t>万元，占支出总预算</w:t>
      </w:r>
      <w:bookmarkStart w:id="21" w:name="PO_part2A3Amount5"/>
      <w:r>
        <w:rPr>
          <w:rFonts w:ascii="仿宋_GB2312" w:cs="仿宋_GB2312"/>
          <w:kern w:val="0"/>
          <w:sz w:val="32"/>
          <w:szCs w:val="32"/>
        </w:rPr>
        <w:t>0.31</w:t>
      </w:r>
      <w:r>
        <w:rPr>
          <w:rFonts w:hint="eastAsia" w:ascii="仿宋_GB2312" w:hAnsi="仿宋_GB2312" w:cs="仿宋_GB2312"/>
          <w:sz w:val="11"/>
          <w:szCs w:val="11"/>
        </w:rPr>
        <w:t xml:space="preserve"> </w:t>
      </w:r>
      <w:bookmarkEnd w:id="21"/>
      <w:r>
        <w:rPr>
          <w:rFonts w:hint="eastAsia" w:ascii="仿宋_GB2312" w:cs="仿宋_GB2312"/>
          <w:kern w:val="0"/>
          <w:sz w:val="32"/>
          <w:szCs w:val="32"/>
        </w:rPr>
        <w:t>%，</w:t>
      </w:r>
      <w:bookmarkStart w:id="22" w:name="PO_part2A3IncAmount2"/>
      <w:r>
        <w:rPr>
          <w:rFonts w:hint="eastAsia" w:ascii="仿宋_GB2312" w:cs="仿宋_GB2312"/>
          <w:kern w:val="0"/>
          <w:sz w:val="32"/>
          <w:szCs w:val="32"/>
        </w:rPr>
        <w:t>同比减少0.20万元，同比下降10.00%</w:t>
      </w:r>
      <w:r>
        <w:rPr>
          <w:rFonts w:hint="eastAsia" w:ascii="仿宋_GB2312" w:cs="仿宋_GB2312"/>
          <w:kern w:val="0"/>
          <w:sz w:val="11"/>
          <w:szCs w:val="11"/>
        </w:rPr>
        <w:t xml:space="preserve"> </w:t>
      </w:r>
      <w:bookmarkEnd w:id="22"/>
      <w:r>
        <w:rPr>
          <w:rFonts w:hint="eastAsia" w:ascii="仿宋_GB2312" w:cs="仿宋_GB2312"/>
          <w:kern w:val="0"/>
          <w:sz w:val="32"/>
          <w:szCs w:val="32"/>
        </w:rPr>
        <w:t>。</w:t>
      </w:r>
    </w:p>
    <w:p>
      <w:pPr>
        <w:ind w:firstLine="640" w:firstLineChars="200"/>
        <w:rPr>
          <w:rFonts w:ascii="仿宋_GB2312" w:hAnsi="仿宋_GB2312" w:cs="仿宋_GB2312"/>
          <w:sz w:val="32"/>
          <w:szCs w:val="32"/>
        </w:rPr>
      </w:pPr>
      <w:r>
        <w:rPr>
          <w:rFonts w:hint="eastAsia" w:ascii="仿宋_GB2312" w:hAnsi="仿宋_GB2312" w:cs="仿宋_GB2312"/>
          <w:sz w:val="32"/>
          <w:szCs w:val="32"/>
        </w:rPr>
        <w:t>（一）按支出功能分类科目划分，共分为</w:t>
      </w:r>
      <w:bookmarkStart w:id="23" w:name="PO_part2A3B1Amount1"/>
      <w:r>
        <w:rPr>
          <w:rFonts w:ascii="仿宋_GB2312" w:hAnsi="仿宋_GB2312" w:cs="仿宋_GB2312"/>
          <w:sz w:val="32"/>
          <w:szCs w:val="32"/>
        </w:rPr>
        <w:t>4</w:t>
      </w:r>
      <w:r>
        <w:rPr>
          <w:rFonts w:hint="eastAsia" w:ascii="仿宋_GB2312" w:hAnsi="仿宋_GB2312" w:cs="仿宋_GB2312"/>
          <w:sz w:val="11"/>
          <w:szCs w:val="11"/>
        </w:rPr>
        <w:t xml:space="preserve"> </w:t>
      </w:r>
      <w:bookmarkEnd w:id="23"/>
      <w:r>
        <w:rPr>
          <w:rFonts w:hint="eastAsia" w:ascii="仿宋_GB2312" w:hAnsi="仿宋_GB2312" w:cs="仿宋_GB2312"/>
          <w:sz w:val="32"/>
          <w:szCs w:val="32"/>
        </w:rPr>
        <w:t>类，其中：</w:t>
      </w:r>
    </w:p>
    <w:p>
      <w:pPr>
        <w:ind w:firstLine="640" w:firstLineChars="200"/>
        <w:rPr>
          <w:rFonts w:hint="eastAsia" w:ascii="仿宋_GB2312" w:cs="仿宋_GB2312"/>
          <w:kern w:val="0"/>
          <w:sz w:val="32"/>
          <w:szCs w:val="32"/>
        </w:rPr>
      </w:pPr>
      <w:bookmarkStart w:id="24" w:name="PO_part2A3B1IncReason1"/>
      <w:r>
        <w:rPr>
          <w:rFonts w:hint="eastAsia" w:ascii="仿宋_GB2312" w:cs="仿宋_GB2312"/>
          <w:kern w:val="0"/>
          <w:sz w:val="32"/>
          <w:szCs w:val="32"/>
        </w:rPr>
        <w:t>1.社会保障和就业支出65.37万元，占支出总预算11.23%，同比增加4.72万元，同比增长7.78%，增加的主要原因是</w:t>
      </w:r>
      <w:r>
        <w:rPr>
          <w:rFonts w:hint="eastAsia" w:ascii="仿宋_GB2312" w:cs="仿宋_GB2312"/>
          <w:kern w:val="0"/>
          <w:sz w:val="32"/>
          <w:szCs w:val="32"/>
          <w:lang w:eastAsia="zh-CN"/>
        </w:rPr>
        <w:t>：职工岗位、薪级工资以及绩效工资总量调整引起社保缴费基数的变化致使基本支出预算数增加</w:t>
      </w:r>
      <w:r>
        <w:rPr>
          <w:rFonts w:hint="eastAsia" w:ascii="仿宋_GB2312" w:cs="仿宋_GB2312"/>
          <w:kern w:val="0"/>
          <w:sz w:val="32"/>
          <w:szCs w:val="32"/>
        </w:rPr>
        <w:t>。</w:t>
      </w:r>
    </w:p>
    <w:p>
      <w:pPr>
        <w:ind w:firstLine="640" w:firstLineChars="200"/>
        <w:rPr>
          <w:rFonts w:hint="eastAsia" w:ascii="仿宋_GB2312" w:cs="仿宋_GB2312"/>
          <w:kern w:val="0"/>
          <w:sz w:val="32"/>
          <w:szCs w:val="32"/>
        </w:rPr>
      </w:pPr>
      <w:r>
        <w:rPr>
          <w:rFonts w:hint="eastAsia" w:ascii="仿宋_GB2312" w:cs="仿宋_GB2312"/>
          <w:kern w:val="0"/>
          <w:sz w:val="32"/>
          <w:szCs w:val="32"/>
        </w:rPr>
        <w:t>2.卫生健康支出21.24万元，占支出总预算3.65%，同比增加1.53万元，同比增长7.78%，增加的主要原因是：</w:t>
      </w:r>
      <w:r>
        <w:rPr>
          <w:rFonts w:hint="eastAsia" w:ascii="仿宋_GB2312" w:cs="仿宋_GB2312"/>
          <w:kern w:val="0"/>
          <w:sz w:val="32"/>
          <w:szCs w:val="32"/>
          <w:lang w:eastAsia="zh-CN"/>
        </w:rPr>
        <w:t>去职工岗位、薪级工资以及绩效工资总量调整引起社保缴费基数的变化致使基本支出预算数增加</w:t>
      </w:r>
      <w:r>
        <w:rPr>
          <w:rFonts w:hint="eastAsia" w:ascii="仿宋_GB2312" w:cs="仿宋_GB2312"/>
          <w:kern w:val="0"/>
          <w:sz w:val="32"/>
          <w:szCs w:val="32"/>
        </w:rPr>
        <w:t>。</w:t>
      </w:r>
    </w:p>
    <w:p>
      <w:pPr>
        <w:ind w:firstLine="640" w:firstLineChars="200"/>
        <w:rPr>
          <w:rFonts w:hint="eastAsia" w:ascii="仿宋_GB2312" w:cs="仿宋_GB2312"/>
          <w:kern w:val="0"/>
          <w:sz w:val="32"/>
          <w:szCs w:val="32"/>
        </w:rPr>
      </w:pPr>
      <w:r>
        <w:rPr>
          <w:rFonts w:hint="eastAsia" w:ascii="仿宋_GB2312" w:cs="仿宋_GB2312"/>
          <w:kern w:val="0"/>
          <w:sz w:val="32"/>
          <w:szCs w:val="32"/>
        </w:rPr>
        <w:t>3.自然资源海洋气象等支出462.64万元，占支出总预算79.50%，同比增加19.99万元，同比增长4.52%，增加的主要原因是：</w:t>
      </w:r>
      <w:r>
        <w:rPr>
          <w:rFonts w:hint="eastAsia" w:ascii="仿宋_GB2312" w:cs="仿宋_GB2312"/>
          <w:kern w:val="0"/>
          <w:sz w:val="32"/>
          <w:szCs w:val="32"/>
          <w:lang w:eastAsia="zh-CN"/>
        </w:rPr>
        <w:t>职工岗位、薪级工资以及绩效工资总量调整致使基本支出预算数增加</w:t>
      </w:r>
      <w:r>
        <w:rPr>
          <w:rFonts w:hint="eastAsia" w:ascii="仿宋_GB2312" w:cs="仿宋_GB2312"/>
          <w:kern w:val="0"/>
          <w:sz w:val="32"/>
          <w:szCs w:val="32"/>
        </w:rPr>
        <w:t>。</w:t>
      </w:r>
    </w:p>
    <w:p>
      <w:pPr>
        <w:ind w:firstLine="640" w:firstLineChars="200"/>
        <w:rPr>
          <w:rFonts w:hint="eastAsia" w:ascii="仿宋_GB2312" w:cs="仿宋_GB2312"/>
          <w:kern w:val="0"/>
          <w:sz w:val="32"/>
          <w:szCs w:val="32"/>
        </w:rPr>
      </w:pPr>
      <w:r>
        <w:rPr>
          <w:rFonts w:hint="eastAsia" w:ascii="仿宋_GB2312" w:cs="仿宋_GB2312"/>
          <w:kern w:val="0"/>
          <w:sz w:val="32"/>
          <w:szCs w:val="32"/>
        </w:rPr>
        <w:t>4.住房保障支出32.68万元，占支出总预算5.62%，同比增加2.36万元，同比增长7.78%，增加的主要原因是：</w:t>
      </w:r>
      <w:r>
        <w:rPr>
          <w:rFonts w:hint="eastAsia" w:ascii="仿宋_GB2312" w:cs="仿宋_GB2312"/>
          <w:kern w:val="0"/>
          <w:sz w:val="32"/>
          <w:szCs w:val="32"/>
          <w:lang w:eastAsia="zh-CN"/>
        </w:rPr>
        <w:t>职工岗位、薪级工资以及绩效工资总量调整引起住房公积金缴费基数的变化致使基本支出预算数增加</w:t>
      </w:r>
      <w:r>
        <w:rPr>
          <w:rFonts w:hint="eastAsia" w:ascii="仿宋_GB2312" w:cs="仿宋_GB2312"/>
          <w:kern w:val="0"/>
          <w:sz w:val="32"/>
          <w:szCs w:val="32"/>
        </w:rPr>
        <w:t xml:space="preserve">。 </w:t>
      </w:r>
      <w:bookmarkEnd w:id="24"/>
    </w:p>
    <w:p>
      <w:pPr>
        <w:ind w:firstLine="640" w:firstLineChars="200"/>
        <w:rPr>
          <w:rFonts w:hint="eastAsia" w:ascii="仿宋_GB2312" w:cs="仿宋_GB2312"/>
          <w:kern w:val="0"/>
          <w:sz w:val="32"/>
          <w:szCs w:val="32"/>
        </w:rPr>
      </w:pPr>
      <w:r>
        <w:rPr>
          <w:rFonts w:hint="eastAsia" w:ascii="仿宋_GB2312" w:cs="仿宋_GB2312"/>
          <w:kern w:val="0"/>
          <w:sz w:val="32"/>
          <w:szCs w:val="32"/>
        </w:rPr>
        <w:t>（二）按支出结构分类划分，分为基本支出预算和项目支出预算。</w:t>
      </w:r>
    </w:p>
    <w:p>
      <w:pPr>
        <w:ind w:firstLine="640" w:firstLineChars="200"/>
        <w:rPr>
          <w:rFonts w:hint="eastAsia" w:ascii="仿宋_GB2312" w:cs="仿宋_GB2312"/>
          <w:kern w:val="0"/>
          <w:sz w:val="32"/>
          <w:szCs w:val="32"/>
        </w:rPr>
      </w:pPr>
      <w:r>
        <w:rPr>
          <w:rFonts w:hint="eastAsia" w:ascii="仿宋_GB2312" w:cs="仿宋_GB2312"/>
          <w:kern w:val="0"/>
          <w:sz w:val="32"/>
          <w:szCs w:val="32"/>
        </w:rPr>
        <w:t>1.基本支出预算</w:t>
      </w:r>
      <w:bookmarkStart w:id="25" w:name="PO_part2A3B2C1Amount1"/>
      <w:r>
        <w:rPr>
          <w:rFonts w:ascii="仿宋_GB2312" w:cs="仿宋_GB2312"/>
          <w:kern w:val="0"/>
          <w:sz w:val="32"/>
          <w:szCs w:val="32"/>
        </w:rPr>
        <w:t>580.13</w:t>
      </w:r>
      <w:r>
        <w:rPr>
          <w:rFonts w:hint="eastAsia" w:ascii="仿宋_GB2312" w:hAnsi="仿宋_GB2312" w:cs="仿宋_GB2312"/>
          <w:sz w:val="11"/>
          <w:szCs w:val="11"/>
        </w:rPr>
        <w:t xml:space="preserve"> </w:t>
      </w:r>
      <w:bookmarkEnd w:id="25"/>
      <w:r>
        <w:rPr>
          <w:rFonts w:hint="eastAsia" w:ascii="仿宋_GB2312" w:cs="仿宋_GB2312"/>
          <w:kern w:val="0"/>
          <w:sz w:val="32"/>
          <w:szCs w:val="32"/>
        </w:rPr>
        <w:t>万元，占支出总预算</w:t>
      </w:r>
      <w:bookmarkStart w:id="26" w:name="PO_part2A3B2C1Amount2"/>
      <w:r>
        <w:rPr>
          <w:rFonts w:ascii="仿宋_GB2312" w:cs="仿宋_GB2312"/>
          <w:kern w:val="0"/>
          <w:sz w:val="32"/>
          <w:szCs w:val="32"/>
        </w:rPr>
        <w:t>99.69</w:t>
      </w:r>
      <w:r>
        <w:rPr>
          <w:rFonts w:hint="eastAsia" w:ascii="仿宋_GB2312" w:hAnsi="仿宋_GB2312" w:cs="仿宋_GB2312"/>
          <w:sz w:val="11"/>
          <w:szCs w:val="11"/>
        </w:rPr>
        <w:t xml:space="preserve"> </w:t>
      </w:r>
      <w:bookmarkEnd w:id="26"/>
      <w:r>
        <w:rPr>
          <w:rFonts w:hint="eastAsia" w:ascii="仿宋_GB2312" w:cs="仿宋_GB2312"/>
          <w:kern w:val="0"/>
          <w:sz w:val="32"/>
          <w:szCs w:val="32"/>
        </w:rPr>
        <w:t>%，</w:t>
      </w:r>
      <w:bookmarkStart w:id="27" w:name="PO_part2A3B2C1IncAmount1"/>
      <w:r>
        <w:rPr>
          <w:rFonts w:hint="eastAsia" w:ascii="仿宋_GB2312" w:cs="仿宋_GB2312"/>
          <w:kern w:val="0"/>
          <w:sz w:val="32"/>
          <w:szCs w:val="32"/>
        </w:rPr>
        <w:t>同比增加28.80万元，同比增长5.22%</w:t>
      </w:r>
      <w:r>
        <w:rPr>
          <w:rFonts w:hint="eastAsia" w:ascii="仿宋_GB2312" w:cs="仿宋_GB2312"/>
          <w:kern w:val="0"/>
          <w:sz w:val="11"/>
          <w:szCs w:val="11"/>
        </w:rPr>
        <w:t xml:space="preserve"> </w:t>
      </w:r>
      <w:bookmarkEnd w:id="27"/>
      <w:r>
        <w:rPr>
          <w:rFonts w:hint="eastAsia" w:ascii="仿宋_GB2312" w:cs="仿宋_GB2312"/>
          <w:kern w:val="0"/>
          <w:sz w:val="32"/>
          <w:szCs w:val="32"/>
        </w:rPr>
        <w:t>。</w:t>
      </w:r>
    </w:p>
    <w:p>
      <w:pPr>
        <w:ind w:firstLine="640" w:firstLineChars="200"/>
        <w:rPr>
          <w:rFonts w:hint="eastAsia" w:ascii="仿宋_GB2312" w:cs="仿宋_GB2312"/>
          <w:kern w:val="0"/>
          <w:sz w:val="32"/>
          <w:szCs w:val="32"/>
        </w:rPr>
      </w:pPr>
      <w:r>
        <w:rPr>
          <w:rFonts w:hint="eastAsia" w:ascii="仿宋_GB2312" w:cs="仿宋_GB2312"/>
          <w:kern w:val="0"/>
          <w:sz w:val="32"/>
          <w:szCs w:val="32"/>
        </w:rPr>
        <w:t>2.项目支出预算</w:t>
      </w:r>
      <w:bookmarkStart w:id="28" w:name="PO_part2A3B2C2Amount1"/>
      <w:r>
        <w:rPr>
          <w:rFonts w:ascii="仿宋_GB2312" w:cs="仿宋_GB2312"/>
          <w:kern w:val="0"/>
          <w:sz w:val="32"/>
          <w:szCs w:val="32"/>
        </w:rPr>
        <w:t>1.80</w:t>
      </w:r>
      <w:r>
        <w:rPr>
          <w:rFonts w:hint="eastAsia" w:ascii="仿宋_GB2312" w:cs="仿宋_GB2312"/>
          <w:kern w:val="0"/>
          <w:sz w:val="11"/>
          <w:szCs w:val="11"/>
        </w:rPr>
        <w:t xml:space="preserve"> </w:t>
      </w:r>
      <w:bookmarkEnd w:id="28"/>
      <w:r>
        <w:rPr>
          <w:rFonts w:hint="eastAsia" w:ascii="仿宋_GB2312" w:cs="仿宋_GB2312"/>
          <w:kern w:val="0"/>
          <w:sz w:val="32"/>
          <w:szCs w:val="32"/>
        </w:rPr>
        <w:t>万元，占支出总预算</w:t>
      </w:r>
      <w:bookmarkStart w:id="29" w:name="PO_part2A3B2C2Amount2"/>
      <w:r>
        <w:rPr>
          <w:rFonts w:ascii="仿宋_GB2312" w:cs="仿宋_GB2312"/>
          <w:kern w:val="0"/>
          <w:sz w:val="32"/>
          <w:szCs w:val="32"/>
        </w:rPr>
        <w:t>0.31</w:t>
      </w:r>
      <w:r>
        <w:rPr>
          <w:rFonts w:hint="eastAsia" w:ascii="仿宋_GB2312" w:hAnsi="仿宋_GB2312" w:cs="仿宋_GB2312"/>
          <w:sz w:val="11"/>
          <w:szCs w:val="11"/>
        </w:rPr>
        <w:t xml:space="preserve"> </w:t>
      </w:r>
      <w:bookmarkEnd w:id="29"/>
      <w:r>
        <w:rPr>
          <w:rFonts w:hint="eastAsia" w:ascii="仿宋_GB2312" w:cs="仿宋_GB2312"/>
          <w:kern w:val="0"/>
          <w:sz w:val="32"/>
          <w:szCs w:val="32"/>
        </w:rPr>
        <w:t>%，</w:t>
      </w:r>
      <w:bookmarkStart w:id="30" w:name="PO_part2A3B2C2IncAmount1"/>
      <w:r>
        <w:rPr>
          <w:rFonts w:hint="eastAsia" w:ascii="仿宋_GB2312" w:cs="仿宋_GB2312"/>
          <w:kern w:val="0"/>
          <w:sz w:val="32"/>
          <w:szCs w:val="32"/>
        </w:rPr>
        <w:t>同比减少0.20万元，同比下降10.00%</w:t>
      </w:r>
      <w:r>
        <w:rPr>
          <w:rFonts w:hint="eastAsia" w:ascii="仿宋_GB2312" w:cs="仿宋_GB2312"/>
          <w:kern w:val="0"/>
          <w:sz w:val="11"/>
          <w:szCs w:val="11"/>
        </w:rPr>
        <w:t xml:space="preserve"> </w:t>
      </w:r>
      <w:bookmarkEnd w:id="30"/>
      <w:r>
        <w:rPr>
          <w:rFonts w:hint="eastAsia" w:ascii="仿宋_GB2312" w:cs="仿宋_GB2312"/>
          <w:kern w:val="0"/>
          <w:sz w:val="32"/>
          <w:szCs w:val="32"/>
        </w:rPr>
        <w:t>。</w:t>
      </w:r>
    </w:p>
    <w:p>
      <w:pPr>
        <w:tabs>
          <w:tab w:val="left" w:pos="2400"/>
        </w:tabs>
        <w:ind w:firstLine="640" w:firstLineChars="200"/>
        <w:rPr>
          <w:rFonts w:hint="eastAsia" w:ascii="仿宋_GB2312" w:cs="仿宋_GB2312"/>
          <w:kern w:val="0"/>
          <w:sz w:val="32"/>
          <w:szCs w:val="32"/>
        </w:rPr>
      </w:pPr>
      <w:bookmarkStart w:id="31" w:name="PO_part2A3B2C2Amount3"/>
      <w:r>
        <w:rPr>
          <w:rFonts w:ascii="仿宋_GB2312" w:cs="仿宋_GB2312"/>
          <w:kern w:val="0"/>
          <w:sz w:val="32"/>
          <w:szCs w:val="32"/>
        </w:rPr>
        <w:t>2023</w:t>
      </w:r>
      <w:r>
        <w:rPr>
          <w:rFonts w:hint="eastAsia" w:ascii="仿宋_GB2312" w:hAnsi="仿宋_GB2312" w:cs="仿宋_GB2312"/>
          <w:sz w:val="11"/>
          <w:szCs w:val="11"/>
        </w:rPr>
        <w:t xml:space="preserve"> </w:t>
      </w:r>
      <w:bookmarkEnd w:id="31"/>
      <w:r>
        <w:rPr>
          <w:rFonts w:hint="eastAsia" w:ascii="仿宋_GB2312" w:cs="仿宋_GB2312"/>
          <w:kern w:val="0"/>
          <w:sz w:val="32"/>
          <w:szCs w:val="32"/>
        </w:rPr>
        <w:t>年支出预算总体</w:t>
      </w:r>
      <w:bookmarkStart w:id="32" w:name="PO_part2A3B2C2IncReason1"/>
      <w:r>
        <w:rPr>
          <w:rFonts w:hint="eastAsia" w:ascii="仿宋_GB2312" w:cs="仿宋_GB2312"/>
          <w:kern w:val="0"/>
          <w:sz w:val="32"/>
          <w:szCs w:val="32"/>
        </w:rPr>
        <w:t>增加的主要原因是：</w:t>
      </w:r>
      <w:r>
        <w:rPr>
          <w:rFonts w:hint="eastAsia" w:ascii="仿宋_GB2312" w:cs="仿宋_GB2312"/>
          <w:kern w:val="0"/>
          <w:sz w:val="32"/>
          <w:szCs w:val="32"/>
          <w:lang w:eastAsia="zh-CN"/>
        </w:rPr>
        <w:t>职工岗位、薪级工资以及绩效工资总量调整致使基本支出预算支出数增加</w:t>
      </w:r>
      <w:r>
        <w:rPr>
          <w:rFonts w:hint="eastAsia" w:ascii="仿宋_GB2312" w:cs="仿宋_GB2312"/>
          <w:kern w:val="0"/>
          <w:sz w:val="32"/>
          <w:szCs w:val="32"/>
        </w:rPr>
        <w:t xml:space="preserve">。 </w:t>
      </w:r>
      <w:bookmarkEnd w:id="32"/>
    </w:p>
    <w:p>
      <w:pPr>
        <w:numPr>
          <w:ilvl w:val="0"/>
          <w:numId w:val="3"/>
        </w:numPr>
        <w:ind w:left="-10" w:firstLine="640"/>
        <w:rPr>
          <w:rFonts w:hint="eastAsia" w:ascii="黑体" w:hAnsi="黑体" w:eastAsia="黑体" w:cs="黑体"/>
          <w:sz w:val="32"/>
          <w:szCs w:val="32"/>
        </w:rPr>
      </w:pPr>
      <w:r>
        <w:rPr>
          <w:rFonts w:hint="eastAsia" w:ascii="黑体" w:hAnsi="黑体" w:eastAsia="黑体" w:cs="黑体"/>
          <w:sz w:val="32"/>
          <w:szCs w:val="32"/>
        </w:rPr>
        <w:t>财政拨款收支预算情况说明</w:t>
      </w:r>
    </w:p>
    <w:p>
      <w:pPr>
        <w:ind w:firstLine="640" w:firstLineChars="200"/>
        <w:rPr>
          <w:rFonts w:hint="eastAsia" w:ascii="仿宋_GB2312" w:cs="仿宋_GB2312"/>
          <w:kern w:val="0"/>
          <w:sz w:val="32"/>
          <w:szCs w:val="32"/>
        </w:rPr>
      </w:pPr>
      <w:r>
        <w:rPr>
          <w:rFonts w:hint="eastAsia" w:ascii="仿宋_GB2312" w:cs="仿宋_GB2312"/>
          <w:kern w:val="0"/>
          <w:sz w:val="32"/>
          <w:szCs w:val="32"/>
        </w:rPr>
        <w:t>2023年单位财政拨款收支总预算</w:t>
      </w:r>
      <w:bookmarkStart w:id="33" w:name="PO_part2A4Amount1"/>
      <w:r>
        <w:rPr>
          <w:rFonts w:ascii="仿宋_GB2312" w:cs="仿宋_GB2312"/>
          <w:kern w:val="0"/>
          <w:sz w:val="32"/>
          <w:szCs w:val="32"/>
        </w:rPr>
        <w:t>581.93</w:t>
      </w:r>
      <w:r>
        <w:rPr>
          <w:rFonts w:hint="eastAsia" w:ascii="仿宋_GB2312" w:hAnsi="仿宋_GB2312" w:cs="仿宋_GB2312"/>
          <w:sz w:val="11"/>
          <w:szCs w:val="11"/>
        </w:rPr>
        <w:t xml:space="preserve"> </w:t>
      </w:r>
      <w:bookmarkEnd w:id="33"/>
      <w:r>
        <w:rPr>
          <w:rFonts w:hint="eastAsia" w:ascii="仿宋_GB2312" w:cs="仿宋_GB2312"/>
          <w:kern w:val="0"/>
          <w:sz w:val="32"/>
          <w:szCs w:val="32"/>
        </w:rPr>
        <w:t>万元，收入包括：</w:t>
      </w:r>
      <w:bookmarkStart w:id="34" w:name="PO_part2A4IncReason1"/>
      <w:r>
        <w:rPr>
          <w:rFonts w:hint="eastAsia" w:ascii="仿宋_GB2312" w:cs="仿宋_GB2312"/>
          <w:kern w:val="0"/>
          <w:sz w:val="32"/>
          <w:szCs w:val="32"/>
        </w:rPr>
        <w:t>一般公共预算拨款581.93万元。</w:t>
      </w:r>
      <w:r>
        <w:rPr>
          <w:rFonts w:hint="eastAsia" w:ascii="仿宋_GB2312" w:cs="仿宋_GB2312"/>
          <w:kern w:val="0"/>
          <w:sz w:val="11"/>
          <w:szCs w:val="11"/>
        </w:rPr>
        <w:t xml:space="preserve"> </w:t>
      </w:r>
      <w:bookmarkEnd w:id="34"/>
      <w:r>
        <w:rPr>
          <w:rFonts w:hint="eastAsia" w:ascii="仿宋_GB2312" w:cs="仿宋_GB2312"/>
          <w:kern w:val="0"/>
          <w:sz w:val="32"/>
          <w:szCs w:val="32"/>
        </w:rPr>
        <w:t>支出包括：</w:t>
      </w:r>
      <w:bookmarkStart w:id="35" w:name="PO_part2A4IncReason2"/>
      <w:r>
        <w:rPr>
          <w:rFonts w:hint="eastAsia" w:ascii="仿宋_GB2312" w:cs="仿宋_GB2312"/>
          <w:kern w:val="0"/>
          <w:sz w:val="32"/>
          <w:szCs w:val="32"/>
        </w:rPr>
        <w:t xml:space="preserve">社会保障和就业支出65.37万元、卫生健康支出21.24万元、自然资源海洋气象等支出462.64万元、住房保障支出32.68万元。 </w:t>
      </w:r>
      <w:bookmarkEnd w:id="35"/>
    </w:p>
    <w:p>
      <w:pPr>
        <w:numPr>
          <w:ilvl w:val="0"/>
          <w:numId w:val="3"/>
        </w:numPr>
        <w:ind w:left="-10" w:firstLine="640"/>
        <w:rPr>
          <w:rFonts w:hint="eastAsia" w:ascii="黑体" w:hAnsi="黑体" w:eastAsia="黑体" w:cs="黑体"/>
          <w:sz w:val="32"/>
          <w:szCs w:val="32"/>
        </w:rPr>
      </w:pPr>
      <w:r>
        <w:rPr>
          <w:rFonts w:hint="eastAsia" w:ascii="黑体" w:hAnsi="黑体" w:eastAsia="黑体" w:cs="黑体"/>
          <w:sz w:val="32"/>
          <w:szCs w:val="32"/>
        </w:rPr>
        <w:t>一般公共预算支出情况说明</w:t>
      </w:r>
    </w:p>
    <w:p>
      <w:pPr>
        <w:ind w:firstLine="640" w:firstLineChars="200"/>
        <w:rPr>
          <w:rFonts w:ascii="仿宋_GB2312" w:cs="仿宋_GB2312"/>
          <w:kern w:val="0"/>
          <w:sz w:val="32"/>
          <w:szCs w:val="32"/>
        </w:rPr>
      </w:pPr>
      <w:r>
        <w:rPr>
          <w:rFonts w:hint="eastAsia" w:ascii="仿宋_GB2312" w:cs="仿宋_GB2312"/>
          <w:kern w:val="0"/>
          <w:sz w:val="32"/>
          <w:szCs w:val="32"/>
        </w:rPr>
        <w:t>2023年单位一般公共预算拨款支出</w:t>
      </w:r>
      <w:bookmarkStart w:id="36" w:name="PO_part2A5Amount1"/>
      <w:r>
        <w:rPr>
          <w:rFonts w:ascii="仿宋_GB2312" w:cs="仿宋_GB2312"/>
          <w:kern w:val="0"/>
          <w:sz w:val="32"/>
          <w:szCs w:val="32"/>
        </w:rPr>
        <w:t>581.93</w:t>
      </w:r>
      <w:r>
        <w:rPr>
          <w:rFonts w:hint="eastAsia" w:ascii="仿宋_GB2312" w:cs="仿宋_GB2312"/>
          <w:kern w:val="0"/>
          <w:sz w:val="11"/>
          <w:szCs w:val="11"/>
        </w:rPr>
        <w:t xml:space="preserve"> </w:t>
      </w:r>
      <w:bookmarkEnd w:id="36"/>
      <w:r>
        <w:rPr>
          <w:rFonts w:hint="eastAsia" w:ascii="仿宋_GB2312" w:cs="仿宋_GB2312"/>
          <w:kern w:val="0"/>
          <w:sz w:val="32"/>
          <w:szCs w:val="32"/>
        </w:rPr>
        <w:t>万元，其中：基本支出</w:t>
      </w:r>
      <w:bookmarkStart w:id="37" w:name="PO_part2A5Amount2"/>
      <w:r>
        <w:rPr>
          <w:rFonts w:ascii="仿宋_GB2312" w:cs="仿宋_GB2312"/>
          <w:kern w:val="0"/>
          <w:sz w:val="32"/>
          <w:szCs w:val="32"/>
        </w:rPr>
        <w:t>580.13</w:t>
      </w:r>
      <w:r>
        <w:rPr>
          <w:rFonts w:hint="eastAsia" w:ascii="仿宋_GB2312" w:cs="仿宋_GB2312"/>
          <w:kern w:val="0"/>
          <w:sz w:val="11"/>
          <w:szCs w:val="11"/>
        </w:rPr>
        <w:t xml:space="preserve"> </w:t>
      </w:r>
      <w:bookmarkEnd w:id="37"/>
      <w:r>
        <w:rPr>
          <w:rFonts w:hint="eastAsia" w:ascii="仿宋_GB2312" w:cs="仿宋_GB2312"/>
          <w:kern w:val="0"/>
          <w:sz w:val="32"/>
          <w:szCs w:val="32"/>
        </w:rPr>
        <w:t>万元，项目支出</w:t>
      </w:r>
      <w:bookmarkStart w:id="38" w:name="PO_part2A5Amount3"/>
      <w:r>
        <w:rPr>
          <w:rFonts w:ascii="仿宋_GB2312" w:cs="仿宋_GB2312"/>
          <w:kern w:val="0"/>
          <w:sz w:val="32"/>
          <w:szCs w:val="32"/>
        </w:rPr>
        <w:t>1.80</w:t>
      </w:r>
      <w:r>
        <w:rPr>
          <w:rFonts w:hint="eastAsia" w:ascii="仿宋_GB2312" w:cs="仿宋_GB2312"/>
          <w:kern w:val="0"/>
          <w:sz w:val="11"/>
          <w:szCs w:val="11"/>
        </w:rPr>
        <w:t xml:space="preserve"> </w:t>
      </w:r>
      <w:bookmarkEnd w:id="38"/>
      <w:r>
        <w:rPr>
          <w:rFonts w:hint="eastAsia" w:ascii="仿宋_GB2312" w:cs="仿宋_GB2312"/>
          <w:kern w:val="0"/>
          <w:sz w:val="32"/>
          <w:szCs w:val="32"/>
        </w:rPr>
        <w:t>万元。具体支出预算如下：</w:t>
      </w:r>
      <w:bookmarkStart w:id="39" w:name="PO_part2A5IncReason1"/>
    </w:p>
    <w:p>
      <w:pPr>
        <w:pStyle w:val="3"/>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华文仿宋" w:eastAsia="仿宋_GB2312" w:cs="Times New Roman"/>
          <w:b w:val="0"/>
          <w:bCs w:val="0"/>
          <w:color w:val="auto"/>
          <w:kern w:val="2"/>
          <w:sz w:val="32"/>
          <w:szCs w:val="32"/>
          <w:highlight w:val="none"/>
          <w:lang w:val="en-US" w:eastAsia="zh-CN" w:bidi="ar-SA"/>
        </w:rPr>
      </w:pPr>
      <w:r>
        <w:rPr>
          <w:rFonts w:hint="eastAsia" w:ascii="仿宋_GB2312" w:cs="仿宋_GB2312"/>
          <w:kern w:val="0"/>
          <w:sz w:val="32"/>
          <w:szCs w:val="32"/>
        </w:rPr>
        <w:t>（一）社会保障和就业支出（类）行政事业单位养老支出（款）机关事业单位基本养老保险缴费支出（项）支出43.58万元，全部为基本支出。主要用于：</w:t>
      </w:r>
      <w:r>
        <w:rPr>
          <w:rFonts w:hint="eastAsia" w:ascii="仿宋_GB2312" w:hAnsi="华文仿宋" w:eastAsia="仿宋_GB2312" w:cs="Times New Roman"/>
          <w:b w:val="0"/>
          <w:bCs w:val="0"/>
          <w:color w:val="auto"/>
          <w:kern w:val="2"/>
          <w:sz w:val="32"/>
          <w:szCs w:val="32"/>
          <w:highlight w:val="none"/>
          <w:lang w:val="en-US" w:eastAsia="zh-CN" w:bidi="ar-SA"/>
        </w:rPr>
        <w:t>缴纳职工养老保险。</w:t>
      </w:r>
    </w:p>
    <w:p>
      <w:pPr>
        <w:ind w:firstLine="640" w:firstLineChars="200"/>
        <w:rPr>
          <w:rFonts w:hint="eastAsia" w:ascii="仿宋_GB2312" w:cs="仿宋_GB2312"/>
          <w:kern w:val="0"/>
          <w:sz w:val="32"/>
          <w:szCs w:val="32"/>
        </w:rPr>
      </w:pPr>
      <w:r>
        <w:rPr>
          <w:rFonts w:hint="eastAsia" w:ascii="仿宋_GB2312" w:cs="仿宋_GB2312"/>
          <w:kern w:val="0"/>
          <w:sz w:val="32"/>
          <w:szCs w:val="32"/>
        </w:rPr>
        <w:t>（二）社会保障和就业支出（类）行政事业单位养老支出（款）机关事业单位职业年金缴费支出（项）支出21.79万元，全部为基本支出。主要用于：</w:t>
      </w:r>
      <w:r>
        <w:rPr>
          <w:rFonts w:hint="eastAsia" w:ascii="仿宋_GB2312" w:hAnsi="华文仿宋" w:eastAsia="仿宋_GB2312" w:cs="Times New Roman"/>
          <w:b w:val="0"/>
          <w:bCs w:val="0"/>
          <w:color w:val="auto"/>
          <w:kern w:val="2"/>
          <w:sz w:val="32"/>
          <w:szCs w:val="32"/>
          <w:highlight w:val="none"/>
          <w:lang w:val="en-US" w:eastAsia="zh-CN" w:bidi="ar-SA"/>
        </w:rPr>
        <w:t>缴纳职工职业年金</w:t>
      </w:r>
      <w:r>
        <w:rPr>
          <w:rFonts w:hint="eastAsia" w:ascii="仿宋_GB2312" w:cs="仿宋_GB2312"/>
          <w:kern w:val="0"/>
          <w:sz w:val="32"/>
          <w:szCs w:val="32"/>
        </w:rPr>
        <w:t>。</w:t>
      </w:r>
    </w:p>
    <w:p>
      <w:pPr>
        <w:ind w:firstLine="640" w:firstLineChars="200"/>
        <w:rPr>
          <w:rFonts w:hint="eastAsia" w:ascii="仿宋_GB2312" w:cs="仿宋_GB2312"/>
          <w:kern w:val="0"/>
          <w:sz w:val="32"/>
          <w:szCs w:val="32"/>
        </w:rPr>
      </w:pPr>
      <w:r>
        <w:rPr>
          <w:rFonts w:hint="eastAsia" w:ascii="仿宋_GB2312" w:cs="仿宋_GB2312"/>
          <w:kern w:val="0"/>
          <w:sz w:val="32"/>
          <w:szCs w:val="32"/>
        </w:rPr>
        <w:t>（三）卫生健康支出（类）行政事业单位医疗（款）事业单位医疗（项）支出21.24万元，全部为基本支出。主要用于：</w:t>
      </w:r>
      <w:r>
        <w:rPr>
          <w:rFonts w:hint="eastAsia" w:ascii="仿宋_GB2312" w:hAnsi="华文仿宋" w:eastAsia="仿宋_GB2312" w:cs="Times New Roman"/>
          <w:b w:val="0"/>
          <w:bCs w:val="0"/>
          <w:color w:val="auto"/>
          <w:kern w:val="2"/>
          <w:sz w:val="32"/>
          <w:szCs w:val="32"/>
          <w:highlight w:val="none"/>
          <w:lang w:val="en-US" w:eastAsia="zh-CN" w:bidi="ar-SA"/>
        </w:rPr>
        <w:t>缴纳职工医疗保险</w:t>
      </w:r>
      <w:r>
        <w:rPr>
          <w:rFonts w:hint="eastAsia" w:ascii="仿宋_GB2312" w:cs="仿宋_GB2312"/>
          <w:kern w:val="0"/>
          <w:sz w:val="32"/>
          <w:szCs w:val="32"/>
        </w:rPr>
        <w:t>。</w:t>
      </w:r>
    </w:p>
    <w:p>
      <w:pPr>
        <w:ind w:firstLine="640" w:firstLineChars="200"/>
        <w:rPr>
          <w:rFonts w:hint="eastAsia" w:ascii="仿宋_GB2312" w:cs="仿宋_GB2312"/>
          <w:kern w:val="0"/>
          <w:sz w:val="32"/>
          <w:szCs w:val="32"/>
        </w:rPr>
      </w:pPr>
      <w:r>
        <w:rPr>
          <w:rFonts w:hint="eastAsia" w:ascii="仿宋_GB2312" w:cs="仿宋_GB2312"/>
          <w:kern w:val="0"/>
          <w:sz w:val="32"/>
          <w:szCs w:val="32"/>
        </w:rPr>
        <w:t>（四）自然资源海洋气象等支出（类）自然资源事务（款）事业运行（项）支出460.84万元，全部为基本支出。主要用于：</w:t>
      </w:r>
      <w:r>
        <w:rPr>
          <w:rFonts w:hint="eastAsia" w:ascii="仿宋_GB2312" w:hAnsi="华文仿宋" w:eastAsia="仿宋_GB2312" w:cs="Times New Roman"/>
          <w:b w:val="0"/>
          <w:bCs w:val="0"/>
          <w:color w:val="auto"/>
          <w:kern w:val="2"/>
          <w:sz w:val="32"/>
          <w:szCs w:val="32"/>
          <w:highlight w:val="none"/>
          <w:lang w:val="en-US" w:eastAsia="zh-CN" w:bidi="ar-SA"/>
        </w:rPr>
        <w:t>在编人员发放</w:t>
      </w:r>
      <w:r>
        <w:rPr>
          <w:rFonts w:hint="eastAsia" w:ascii="仿宋_GB2312" w:hAnsi="华文仿宋" w:cs="Times New Roman"/>
          <w:b w:val="0"/>
          <w:bCs w:val="0"/>
          <w:color w:val="auto"/>
          <w:kern w:val="2"/>
          <w:sz w:val="32"/>
          <w:szCs w:val="32"/>
          <w:highlight w:val="none"/>
          <w:lang w:val="en-US" w:eastAsia="zh-CN" w:bidi="ar-SA"/>
        </w:rPr>
        <w:t>基本</w:t>
      </w:r>
      <w:r>
        <w:rPr>
          <w:rFonts w:hint="eastAsia" w:ascii="仿宋_GB2312" w:hAnsi="华文仿宋" w:eastAsia="仿宋_GB2312" w:cs="Times New Roman"/>
          <w:b w:val="0"/>
          <w:bCs w:val="0"/>
          <w:color w:val="auto"/>
          <w:kern w:val="2"/>
          <w:sz w:val="32"/>
          <w:szCs w:val="32"/>
          <w:highlight w:val="none"/>
          <w:lang w:val="en-US" w:eastAsia="zh-CN" w:bidi="ar-SA"/>
        </w:rPr>
        <w:t>工资、绩效</w:t>
      </w:r>
      <w:r>
        <w:rPr>
          <w:rFonts w:hint="eastAsia" w:ascii="仿宋_GB2312" w:hAnsi="华文仿宋" w:cs="Times New Roman"/>
          <w:b w:val="0"/>
          <w:bCs w:val="0"/>
          <w:color w:val="auto"/>
          <w:kern w:val="2"/>
          <w:sz w:val="32"/>
          <w:szCs w:val="32"/>
          <w:highlight w:val="none"/>
          <w:lang w:val="en-US" w:eastAsia="zh-CN" w:bidi="ar-SA"/>
        </w:rPr>
        <w:t>工资</w:t>
      </w:r>
      <w:r>
        <w:rPr>
          <w:rFonts w:hint="eastAsia" w:ascii="仿宋_GB2312" w:hAnsi="华文仿宋" w:eastAsia="仿宋_GB2312" w:cs="Times New Roman"/>
          <w:b w:val="0"/>
          <w:bCs w:val="0"/>
          <w:color w:val="auto"/>
          <w:kern w:val="2"/>
          <w:sz w:val="32"/>
          <w:szCs w:val="32"/>
          <w:highlight w:val="none"/>
          <w:lang w:val="en-US" w:eastAsia="zh-CN" w:bidi="ar-SA"/>
        </w:rPr>
        <w:t>、单位运行经费、聘员经费支出</w:t>
      </w:r>
      <w:r>
        <w:rPr>
          <w:rFonts w:hint="eastAsia" w:ascii="仿宋_GB2312" w:cs="仿宋_GB2312"/>
          <w:kern w:val="0"/>
          <w:sz w:val="32"/>
          <w:szCs w:val="32"/>
        </w:rPr>
        <w:t>。</w:t>
      </w:r>
    </w:p>
    <w:p>
      <w:pPr>
        <w:ind w:firstLine="640" w:firstLineChars="200"/>
        <w:rPr>
          <w:rFonts w:hint="eastAsia" w:ascii="仿宋_GB2312" w:cs="仿宋_GB2312"/>
          <w:kern w:val="0"/>
          <w:sz w:val="32"/>
          <w:szCs w:val="32"/>
        </w:rPr>
      </w:pPr>
      <w:r>
        <w:rPr>
          <w:rFonts w:hint="eastAsia" w:ascii="仿宋_GB2312" w:cs="仿宋_GB2312"/>
          <w:kern w:val="0"/>
          <w:sz w:val="32"/>
          <w:szCs w:val="32"/>
        </w:rPr>
        <w:t>（五）自然资源海洋气象等支出（类）自然资源事务（款）其他自然资源事务支出（项）支出1.80万元，全部为项目支出。主要用于：</w:t>
      </w:r>
      <w:r>
        <w:rPr>
          <w:rFonts w:hint="eastAsia" w:ascii="仿宋_GB2312" w:cs="仿宋_GB2312"/>
          <w:kern w:val="0"/>
          <w:sz w:val="32"/>
          <w:szCs w:val="32"/>
          <w:lang w:eastAsia="zh-CN"/>
        </w:rPr>
        <w:t>办公设备购置支出</w:t>
      </w:r>
      <w:r>
        <w:rPr>
          <w:rFonts w:hint="eastAsia" w:ascii="仿宋_GB2312" w:cs="仿宋_GB2312"/>
          <w:kern w:val="0"/>
          <w:sz w:val="32"/>
          <w:szCs w:val="32"/>
        </w:rPr>
        <w:t>。</w:t>
      </w:r>
    </w:p>
    <w:p>
      <w:pPr>
        <w:ind w:firstLine="640" w:firstLineChars="200"/>
        <w:rPr>
          <w:rFonts w:hint="eastAsia" w:ascii="仿宋_GB2312" w:cs="仿宋_GB2312"/>
          <w:kern w:val="0"/>
          <w:sz w:val="32"/>
          <w:szCs w:val="32"/>
        </w:rPr>
      </w:pPr>
      <w:r>
        <w:rPr>
          <w:rFonts w:hint="eastAsia" w:ascii="仿宋_GB2312" w:cs="仿宋_GB2312"/>
          <w:kern w:val="0"/>
          <w:sz w:val="32"/>
          <w:szCs w:val="32"/>
        </w:rPr>
        <w:t>（六）住房保障支出（类）住房改革支出（款）住房公积金（项）支出32.68万元，全部为基本支出。主要用于：</w:t>
      </w:r>
      <w:r>
        <w:rPr>
          <w:rFonts w:hint="eastAsia" w:ascii="仿宋_GB2312" w:hAnsi="华文仿宋" w:eastAsia="仿宋_GB2312" w:cs="Times New Roman"/>
          <w:b w:val="0"/>
          <w:bCs w:val="0"/>
          <w:color w:val="auto"/>
          <w:kern w:val="2"/>
          <w:sz w:val="32"/>
          <w:szCs w:val="32"/>
          <w:highlight w:val="none"/>
          <w:lang w:val="en-US" w:eastAsia="zh-CN" w:bidi="ar-SA"/>
        </w:rPr>
        <w:t>主要用于职工住房公积金的缴纳</w:t>
      </w:r>
      <w:r>
        <w:rPr>
          <w:rFonts w:hint="eastAsia" w:ascii="仿宋_GB2312" w:cs="仿宋_GB2312"/>
          <w:kern w:val="0"/>
          <w:sz w:val="32"/>
          <w:szCs w:val="32"/>
        </w:rPr>
        <w:t xml:space="preserve">。 </w:t>
      </w:r>
      <w:bookmarkEnd w:id="39"/>
    </w:p>
    <w:p>
      <w:pPr>
        <w:numPr>
          <w:ilvl w:val="0"/>
          <w:numId w:val="3"/>
        </w:numPr>
        <w:ind w:left="-10" w:firstLine="640"/>
        <w:rPr>
          <w:rFonts w:hint="eastAsia" w:ascii="黑体" w:hAnsi="黑体" w:eastAsia="黑体" w:cs="黑体"/>
          <w:sz w:val="32"/>
          <w:szCs w:val="32"/>
        </w:rPr>
      </w:pPr>
      <w:r>
        <w:rPr>
          <w:rFonts w:hint="eastAsia" w:ascii="黑体" w:hAnsi="黑体" w:eastAsia="黑体" w:cs="黑体"/>
          <w:sz w:val="32"/>
          <w:szCs w:val="32"/>
        </w:rPr>
        <w:t>一般公共预算基本支出情况说明</w:t>
      </w:r>
    </w:p>
    <w:p>
      <w:pPr>
        <w:ind w:firstLine="640" w:firstLineChars="200"/>
        <w:rPr>
          <w:rFonts w:hint="eastAsia" w:ascii="仿宋_GB2312" w:cs="仿宋_GB2312"/>
          <w:kern w:val="0"/>
          <w:sz w:val="32"/>
          <w:szCs w:val="32"/>
        </w:rPr>
      </w:pPr>
      <w:r>
        <w:rPr>
          <w:rFonts w:hint="eastAsia" w:ascii="仿宋_GB2312" w:cs="仿宋_GB2312"/>
          <w:kern w:val="0"/>
          <w:sz w:val="32"/>
          <w:szCs w:val="32"/>
        </w:rPr>
        <w:t>2023年单位一般公共预算基本支出</w:t>
      </w:r>
      <w:bookmarkStart w:id="40" w:name="PO_part2A6Amount1"/>
      <w:r>
        <w:rPr>
          <w:rFonts w:ascii="仿宋_GB2312" w:cs="仿宋_GB2312"/>
          <w:kern w:val="0"/>
          <w:sz w:val="32"/>
          <w:szCs w:val="32"/>
        </w:rPr>
        <w:t>580.13</w:t>
      </w:r>
      <w:r>
        <w:rPr>
          <w:rFonts w:hint="eastAsia" w:ascii="仿宋_GB2312" w:cs="仿宋_GB2312"/>
          <w:kern w:val="0"/>
          <w:sz w:val="11"/>
          <w:szCs w:val="11"/>
        </w:rPr>
        <w:t xml:space="preserve"> </w:t>
      </w:r>
      <w:bookmarkEnd w:id="40"/>
      <w:r>
        <w:rPr>
          <w:rFonts w:hint="eastAsia" w:ascii="仿宋_GB2312" w:cs="仿宋_GB2312"/>
          <w:kern w:val="0"/>
          <w:sz w:val="32"/>
          <w:szCs w:val="32"/>
        </w:rPr>
        <w:t>万元，其中：</w:t>
      </w:r>
    </w:p>
    <w:p>
      <w:pPr>
        <w:ind w:firstLine="640" w:firstLineChars="200"/>
        <w:rPr>
          <w:rFonts w:hint="eastAsia" w:ascii="仿宋_GB2312" w:cs="仿宋_GB2312"/>
          <w:kern w:val="0"/>
          <w:sz w:val="32"/>
          <w:szCs w:val="32"/>
        </w:rPr>
      </w:pPr>
      <w:r>
        <w:rPr>
          <w:rFonts w:hint="eastAsia" w:ascii="仿宋_GB2312" w:cs="仿宋_GB2312"/>
          <w:kern w:val="0"/>
          <w:sz w:val="32"/>
          <w:szCs w:val="32"/>
        </w:rPr>
        <w:t>（一）人员经费</w:t>
      </w:r>
      <w:bookmarkStart w:id="41" w:name="PO_part2A6B1Amount1"/>
      <w:r>
        <w:rPr>
          <w:rFonts w:ascii="仿宋_GB2312" w:cs="仿宋_GB2312"/>
          <w:kern w:val="0"/>
          <w:sz w:val="32"/>
          <w:szCs w:val="32"/>
        </w:rPr>
        <w:t>538.42</w:t>
      </w:r>
      <w:r>
        <w:rPr>
          <w:rFonts w:hint="eastAsia" w:ascii="仿宋_GB2312" w:cs="仿宋_GB2312"/>
          <w:kern w:val="0"/>
          <w:sz w:val="11"/>
          <w:szCs w:val="11"/>
        </w:rPr>
        <w:t xml:space="preserve"> </w:t>
      </w:r>
      <w:bookmarkEnd w:id="41"/>
      <w:r>
        <w:rPr>
          <w:rFonts w:hint="eastAsia" w:ascii="仿宋_GB2312" w:cs="仿宋_GB2312"/>
          <w:kern w:val="0"/>
          <w:sz w:val="32"/>
          <w:szCs w:val="32"/>
        </w:rPr>
        <w:t>万元，主要包括：</w:t>
      </w:r>
      <w:bookmarkStart w:id="42" w:name="PO_part2A6B1IncReason1"/>
      <w:r>
        <w:rPr>
          <w:rFonts w:hint="eastAsia" w:ascii="仿宋_GB2312" w:cs="仿宋_GB2312"/>
          <w:kern w:val="0"/>
          <w:sz w:val="32"/>
          <w:szCs w:val="32"/>
        </w:rPr>
        <w:t xml:space="preserve">基本工资、津贴补贴、绩效工资、机关事业单位基本养老保险缴费、职业年金缴费、职工基本医疗保险缴费、其他社会保障缴费、住房公积金、其他工资福利支出、其他对个人和家庭的补助。 </w:t>
      </w:r>
      <w:bookmarkEnd w:id="42"/>
    </w:p>
    <w:p>
      <w:pPr>
        <w:ind w:firstLine="640" w:firstLineChars="200"/>
        <w:rPr>
          <w:rFonts w:hint="eastAsia" w:ascii="仿宋_GB2312" w:cs="仿宋_GB2312"/>
          <w:kern w:val="0"/>
          <w:sz w:val="32"/>
          <w:szCs w:val="32"/>
        </w:rPr>
      </w:pPr>
      <w:r>
        <w:rPr>
          <w:rFonts w:hint="eastAsia" w:ascii="仿宋_GB2312" w:cs="仿宋_GB2312"/>
          <w:kern w:val="0"/>
          <w:sz w:val="32"/>
          <w:szCs w:val="32"/>
        </w:rPr>
        <w:t>（二）公用经费</w:t>
      </w:r>
      <w:bookmarkStart w:id="43" w:name="PO_part2A6B2Amount1"/>
      <w:r>
        <w:rPr>
          <w:rFonts w:ascii="仿宋_GB2312" w:cs="仿宋_GB2312"/>
          <w:kern w:val="0"/>
          <w:sz w:val="32"/>
          <w:szCs w:val="32"/>
        </w:rPr>
        <w:t>41.72</w:t>
      </w:r>
      <w:r>
        <w:rPr>
          <w:rFonts w:hint="eastAsia" w:ascii="仿宋_GB2312" w:cs="仿宋_GB2312"/>
          <w:kern w:val="0"/>
          <w:sz w:val="11"/>
          <w:szCs w:val="11"/>
        </w:rPr>
        <w:t xml:space="preserve"> </w:t>
      </w:r>
      <w:bookmarkEnd w:id="43"/>
      <w:r>
        <w:rPr>
          <w:rFonts w:hint="eastAsia" w:ascii="仿宋_GB2312" w:cs="仿宋_GB2312"/>
          <w:kern w:val="0"/>
          <w:sz w:val="32"/>
          <w:szCs w:val="32"/>
        </w:rPr>
        <w:t>万元，主要包括：</w:t>
      </w:r>
      <w:bookmarkStart w:id="44" w:name="PO_part2A6B2IncReason1"/>
      <w:r>
        <w:rPr>
          <w:rFonts w:hint="eastAsia" w:ascii="仿宋_GB2312" w:cs="仿宋_GB2312"/>
          <w:kern w:val="0"/>
          <w:sz w:val="32"/>
          <w:szCs w:val="32"/>
        </w:rPr>
        <w:t xml:space="preserve">办公费、印刷费、邮电费、物业管理费、差旅费、维修（护）费、会议费、培训费、公务接待费、工会经费、福利费、公务用车运行维护费、其他商品和服务支出。 </w:t>
      </w:r>
      <w:bookmarkEnd w:id="44"/>
    </w:p>
    <w:p>
      <w:pPr>
        <w:numPr>
          <w:ilvl w:val="0"/>
          <w:numId w:val="3"/>
        </w:numPr>
        <w:ind w:left="-10" w:firstLine="640"/>
        <w:rPr>
          <w:rFonts w:hint="eastAsia" w:ascii="黑体" w:hAnsi="黑体" w:eastAsia="黑体" w:cs="黑体"/>
          <w:sz w:val="32"/>
          <w:szCs w:val="32"/>
        </w:rPr>
      </w:pPr>
      <w:r>
        <w:rPr>
          <w:rFonts w:hint="eastAsia" w:ascii="黑体" w:hAnsi="黑体" w:eastAsia="黑体" w:cs="黑体"/>
          <w:sz w:val="32"/>
          <w:szCs w:val="32"/>
        </w:rPr>
        <w:t>一般公共预算“三公”经费情况说明</w:t>
      </w:r>
    </w:p>
    <w:p>
      <w:pPr>
        <w:ind w:firstLine="640" w:firstLineChars="200"/>
        <w:rPr>
          <w:rFonts w:hint="eastAsia" w:ascii="仿宋_GB2312" w:cs="仿宋_GB2312"/>
          <w:kern w:val="0"/>
          <w:sz w:val="32"/>
          <w:szCs w:val="32"/>
        </w:rPr>
      </w:pPr>
      <w:r>
        <w:rPr>
          <w:rFonts w:hint="eastAsia" w:ascii="仿宋_GB2312" w:cs="仿宋_GB2312"/>
          <w:kern w:val="0"/>
          <w:sz w:val="32"/>
          <w:szCs w:val="32"/>
        </w:rPr>
        <w:t>2023年单位一般公共预算安排的“三公”经费支出预算</w:t>
      </w:r>
      <w:bookmarkStart w:id="45" w:name="PO_part2A7Amount1"/>
      <w:r>
        <w:rPr>
          <w:rFonts w:ascii="仿宋_GB2312" w:cs="仿宋_GB2312"/>
          <w:kern w:val="0"/>
          <w:sz w:val="32"/>
          <w:szCs w:val="32"/>
        </w:rPr>
        <w:t>2.81</w:t>
      </w:r>
      <w:r>
        <w:rPr>
          <w:rFonts w:hint="eastAsia" w:ascii="仿宋_GB2312" w:cs="仿宋_GB2312"/>
          <w:kern w:val="0"/>
          <w:sz w:val="11"/>
          <w:szCs w:val="11"/>
        </w:rPr>
        <w:t xml:space="preserve"> </w:t>
      </w:r>
      <w:bookmarkEnd w:id="45"/>
      <w:r>
        <w:rPr>
          <w:rFonts w:hint="eastAsia" w:ascii="仿宋_GB2312" w:cs="仿宋_GB2312"/>
          <w:kern w:val="0"/>
          <w:sz w:val="32"/>
          <w:szCs w:val="32"/>
        </w:rPr>
        <w:t>万元，</w:t>
      </w:r>
      <w:bookmarkStart w:id="46" w:name="PO_part2A7IncAmount1"/>
      <w:r>
        <w:rPr>
          <w:rFonts w:hint="eastAsia" w:ascii="仿宋_GB2312" w:cs="仿宋_GB2312"/>
          <w:kern w:val="0"/>
          <w:sz w:val="32"/>
          <w:szCs w:val="32"/>
        </w:rPr>
        <w:t>同比</w:t>
      </w:r>
      <w:r>
        <w:rPr>
          <w:rFonts w:hint="eastAsia" w:ascii="仿宋_GB2312" w:cs="仿宋_GB2312"/>
          <w:kern w:val="0"/>
          <w:sz w:val="32"/>
          <w:szCs w:val="32"/>
          <w:lang w:eastAsia="zh-CN"/>
        </w:rPr>
        <w:t>减少</w:t>
      </w:r>
      <w:r>
        <w:rPr>
          <w:rFonts w:hint="eastAsia" w:ascii="仿宋_GB2312" w:cs="仿宋_GB2312"/>
          <w:kern w:val="0"/>
          <w:sz w:val="32"/>
          <w:szCs w:val="32"/>
          <w:lang w:val="en-US" w:eastAsia="zh-CN"/>
        </w:rPr>
        <w:t>0.03</w:t>
      </w:r>
      <w:r>
        <w:rPr>
          <w:rFonts w:hint="eastAsia" w:ascii="仿宋_GB2312" w:cs="仿宋_GB2312"/>
          <w:kern w:val="0"/>
          <w:sz w:val="32"/>
          <w:szCs w:val="32"/>
        </w:rPr>
        <w:t>万元，</w:t>
      </w:r>
      <w:r>
        <w:rPr>
          <w:rFonts w:hint="eastAsia" w:ascii="仿宋_GB2312" w:cs="仿宋_GB2312"/>
          <w:kern w:val="0"/>
          <w:sz w:val="32"/>
          <w:szCs w:val="32"/>
          <w:lang w:eastAsia="zh-CN"/>
        </w:rPr>
        <w:t>同比下降</w:t>
      </w:r>
      <w:r>
        <w:rPr>
          <w:rFonts w:hint="eastAsia" w:ascii="仿宋_GB2312" w:cs="仿宋_GB2312"/>
          <w:kern w:val="0"/>
          <w:sz w:val="32"/>
          <w:szCs w:val="32"/>
          <w:lang w:val="en-US" w:eastAsia="zh-CN"/>
        </w:rPr>
        <w:t>1.06%</w:t>
      </w:r>
      <w:r>
        <w:rPr>
          <w:rFonts w:hint="eastAsia" w:ascii="仿宋_GB2312" w:cs="仿宋_GB2312"/>
          <w:kern w:val="0"/>
          <w:sz w:val="11"/>
          <w:szCs w:val="11"/>
        </w:rPr>
        <w:t xml:space="preserve"> </w:t>
      </w:r>
      <w:bookmarkEnd w:id="46"/>
      <w:r>
        <w:rPr>
          <w:rFonts w:hint="eastAsia" w:ascii="仿宋_GB2312" w:cs="仿宋_GB2312"/>
          <w:kern w:val="0"/>
          <w:sz w:val="32"/>
          <w:szCs w:val="32"/>
        </w:rPr>
        <w:t>。其中：</w:t>
      </w:r>
    </w:p>
    <w:p>
      <w:pPr>
        <w:ind w:firstLine="640" w:firstLineChars="200"/>
        <w:rPr>
          <w:rFonts w:hint="eastAsia" w:ascii="仿宋_GB2312" w:cs="仿宋_GB2312"/>
          <w:kern w:val="0"/>
          <w:sz w:val="32"/>
          <w:szCs w:val="32"/>
        </w:rPr>
      </w:pPr>
      <w:r>
        <w:rPr>
          <w:rFonts w:hint="eastAsia" w:ascii="仿宋_GB2312" w:cs="仿宋_GB2312"/>
          <w:kern w:val="0"/>
          <w:sz w:val="32"/>
          <w:szCs w:val="32"/>
        </w:rPr>
        <w:t>（一）因公出国（境）经费2023年预算</w:t>
      </w:r>
      <w:bookmarkStart w:id="47" w:name="PO_part2A7B1Amount1"/>
      <w:r>
        <w:rPr>
          <w:rFonts w:ascii="仿宋_GB2312" w:cs="仿宋_GB2312"/>
          <w:kern w:val="0"/>
          <w:sz w:val="32"/>
          <w:szCs w:val="32"/>
        </w:rPr>
        <w:t>0.00</w:t>
      </w:r>
      <w:r>
        <w:rPr>
          <w:rFonts w:hint="eastAsia" w:ascii="仿宋_GB2312" w:cs="仿宋_GB2312"/>
          <w:kern w:val="0"/>
          <w:sz w:val="11"/>
          <w:szCs w:val="11"/>
        </w:rPr>
        <w:t xml:space="preserve"> </w:t>
      </w:r>
      <w:bookmarkEnd w:id="47"/>
      <w:r>
        <w:rPr>
          <w:rFonts w:hint="eastAsia" w:ascii="仿宋_GB2312" w:cs="仿宋_GB2312"/>
          <w:kern w:val="0"/>
          <w:sz w:val="32"/>
          <w:szCs w:val="32"/>
        </w:rPr>
        <w:t>万元，</w:t>
      </w:r>
      <w:bookmarkStart w:id="48" w:name="PO_part2A7B1IncReason1"/>
      <w:r>
        <w:rPr>
          <w:rFonts w:hint="eastAsia" w:ascii="仿宋_GB2312" w:cs="仿宋_GB2312"/>
          <w:kern w:val="0"/>
          <w:sz w:val="32"/>
          <w:szCs w:val="32"/>
        </w:rPr>
        <w:t>与上年持平</w:t>
      </w:r>
      <w:r>
        <w:rPr>
          <w:rFonts w:hint="eastAsia" w:ascii="仿宋_GB2312" w:cs="仿宋_GB2312"/>
          <w:kern w:val="0"/>
          <w:sz w:val="11"/>
          <w:szCs w:val="11"/>
        </w:rPr>
        <w:t xml:space="preserve"> </w:t>
      </w:r>
      <w:bookmarkEnd w:id="48"/>
      <w:r>
        <w:rPr>
          <w:rFonts w:hint="eastAsia" w:ascii="仿宋_GB2312" w:cs="仿宋_GB2312"/>
          <w:kern w:val="0"/>
          <w:sz w:val="32"/>
          <w:szCs w:val="32"/>
        </w:rPr>
        <w:t>。</w:t>
      </w:r>
    </w:p>
    <w:p>
      <w:pPr>
        <w:ind w:firstLine="640" w:firstLineChars="200"/>
        <w:rPr>
          <w:rFonts w:hint="eastAsia" w:ascii="仿宋_GB2312" w:cs="仿宋_GB2312"/>
          <w:kern w:val="0"/>
          <w:sz w:val="32"/>
          <w:szCs w:val="32"/>
        </w:rPr>
      </w:pPr>
      <w:r>
        <w:rPr>
          <w:rFonts w:hint="eastAsia" w:ascii="仿宋_GB2312" w:cs="仿宋_GB2312"/>
          <w:kern w:val="0"/>
          <w:sz w:val="32"/>
          <w:szCs w:val="32"/>
        </w:rPr>
        <w:t>（二）公务接待费2023年预算</w:t>
      </w:r>
      <w:bookmarkStart w:id="49" w:name="PO_part2A7B2Amount1"/>
      <w:r>
        <w:rPr>
          <w:rFonts w:ascii="仿宋_GB2312" w:cs="仿宋_GB2312"/>
          <w:kern w:val="0"/>
          <w:sz w:val="32"/>
          <w:szCs w:val="32"/>
        </w:rPr>
        <w:t>0.81</w:t>
      </w:r>
      <w:r>
        <w:rPr>
          <w:rFonts w:hint="eastAsia" w:ascii="仿宋_GB2312" w:cs="仿宋_GB2312"/>
          <w:kern w:val="0"/>
          <w:sz w:val="11"/>
          <w:szCs w:val="11"/>
        </w:rPr>
        <w:t xml:space="preserve"> </w:t>
      </w:r>
      <w:bookmarkEnd w:id="49"/>
      <w:r>
        <w:rPr>
          <w:rFonts w:hint="eastAsia" w:ascii="仿宋_GB2312" w:cs="仿宋_GB2312"/>
          <w:kern w:val="0"/>
          <w:sz w:val="32"/>
          <w:szCs w:val="32"/>
        </w:rPr>
        <w:t>万元，</w:t>
      </w:r>
      <w:bookmarkStart w:id="50" w:name="PO_part2A7B2IncReason1"/>
      <w:r>
        <w:rPr>
          <w:rFonts w:hint="eastAsia" w:ascii="仿宋_GB2312" w:hAnsi="华文仿宋" w:eastAsia="仿宋_GB2312"/>
          <w:bCs/>
          <w:color w:val="auto"/>
          <w:sz w:val="32"/>
          <w:szCs w:val="32"/>
          <w:highlight w:val="none"/>
        </w:rPr>
        <w:t>同比减少</w:t>
      </w:r>
      <w:r>
        <w:rPr>
          <w:rFonts w:hint="eastAsia" w:ascii="仿宋_GB2312" w:hAnsi="华文仿宋"/>
          <w:bCs/>
          <w:color w:val="auto"/>
          <w:sz w:val="32"/>
          <w:szCs w:val="32"/>
          <w:highlight w:val="none"/>
          <w:lang w:val="en-US" w:eastAsia="zh-CN"/>
        </w:rPr>
        <w:t>0.03</w:t>
      </w:r>
      <w:r>
        <w:rPr>
          <w:rFonts w:hint="eastAsia" w:ascii="仿宋_GB2312" w:hAnsi="华文仿宋" w:eastAsia="仿宋_GB2312"/>
          <w:bCs/>
          <w:color w:val="auto"/>
          <w:sz w:val="32"/>
          <w:szCs w:val="32"/>
          <w:highlight w:val="none"/>
        </w:rPr>
        <w:t>万元</w:t>
      </w:r>
      <w:r>
        <w:rPr>
          <w:rFonts w:hint="eastAsia" w:ascii="仿宋_GB2312" w:cs="仿宋_GB2312"/>
          <w:kern w:val="0"/>
          <w:sz w:val="32"/>
          <w:szCs w:val="32"/>
        </w:rPr>
        <w:t>，</w:t>
      </w:r>
      <w:r>
        <w:rPr>
          <w:rFonts w:hint="eastAsia" w:ascii="仿宋_GB2312" w:hAnsi="华文仿宋" w:eastAsia="仿宋_GB2312"/>
          <w:bCs/>
          <w:color w:val="auto"/>
          <w:sz w:val="32"/>
          <w:szCs w:val="32"/>
          <w:highlight w:val="none"/>
        </w:rPr>
        <w:t>同比下降</w:t>
      </w:r>
      <w:r>
        <w:rPr>
          <w:rFonts w:hint="eastAsia" w:ascii="仿宋_GB2312" w:hAnsi="华文仿宋"/>
          <w:bCs/>
          <w:color w:val="auto"/>
          <w:sz w:val="32"/>
          <w:szCs w:val="32"/>
          <w:highlight w:val="none"/>
          <w:lang w:val="en-US" w:eastAsia="zh-CN"/>
        </w:rPr>
        <w:t>3.57</w:t>
      </w:r>
      <w:r>
        <w:rPr>
          <w:rFonts w:hint="eastAsia" w:ascii="仿宋_GB2312" w:hAnsi="华文仿宋" w:eastAsia="仿宋_GB2312"/>
          <w:bCs/>
          <w:color w:val="auto"/>
          <w:sz w:val="32"/>
          <w:szCs w:val="32"/>
          <w:highlight w:val="none"/>
        </w:rPr>
        <w:t>%</w:t>
      </w:r>
      <w:r>
        <w:rPr>
          <w:rFonts w:hint="eastAsia" w:ascii="仿宋_GB2312" w:hAnsi="华文仿宋"/>
          <w:bCs/>
          <w:color w:val="auto"/>
          <w:sz w:val="32"/>
          <w:szCs w:val="32"/>
          <w:highlight w:val="none"/>
          <w:lang w:eastAsia="zh-CN"/>
        </w:rPr>
        <w:t>，</w:t>
      </w:r>
      <w:r>
        <w:rPr>
          <w:rFonts w:hint="eastAsia" w:ascii="仿宋_GB2312" w:cs="仿宋_GB2312"/>
          <w:kern w:val="0"/>
          <w:sz w:val="32"/>
          <w:szCs w:val="32"/>
          <w:lang w:eastAsia="zh-CN"/>
        </w:rPr>
        <w:t>减少</w:t>
      </w:r>
      <w:r>
        <w:rPr>
          <w:rFonts w:hint="eastAsia" w:ascii="仿宋_GB2312" w:cs="仿宋_GB2312"/>
          <w:kern w:val="0"/>
          <w:sz w:val="32"/>
          <w:szCs w:val="32"/>
        </w:rPr>
        <w:t>的主要原因是：</w:t>
      </w:r>
      <w:r>
        <w:rPr>
          <w:rFonts w:hint="eastAsia" w:ascii="仿宋_GB2312" w:cs="仿宋_GB2312"/>
          <w:kern w:val="0"/>
          <w:sz w:val="32"/>
          <w:szCs w:val="32"/>
          <w:lang w:eastAsia="zh-CN"/>
        </w:rPr>
        <w:t>去年预算在编职工</w:t>
      </w:r>
      <w:r>
        <w:rPr>
          <w:rFonts w:hint="eastAsia" w:ascii="仿宋_GB2312" w:cs="仿宋_GB2312"/>
          <w:kern w:val="0"/>
          <w:sz w:val="32"/>
          <w:szCs w:val="32"/>
          <w:lang w:val="en-US" w:eastAsia="zh-CN"/>
        </w:rPr>
        <w:t>24人，今年预算在编职工23人，减少1人；公用经费相应核减。</w:t>
      </w:r>
      <w:r>
        <w:rPr>
          <w:rFonts w:hint="eastAsia" w:ascii="仿宋_GB2312" w:cs="仿宋_GB2312"/>
          <w:kern w:val="0"/>
          <w:sz w:val="11"/>
          <w:szCs w:val="11"/>
        </w:rPr>
        <w:t xml:space="preserve"> </w:t>
      </w:r>
      <w:bookmarkEnd w:id="50"/>
      <w:r>
        <w:rPr>
          <w:rFonts w:hint="eastAsia" w:ascii="仿宋_GB2312" w:cs="仿宋_GB2312"/>
          <w:kern w:val="0"/>
          <w:sz w:val="32"/>
          <w:szCs w:val="32"/>
        </w:rPr>
        <w:t>。</w:t>
      </w:r>
    </w:p>
    <w:p>
      <w:pPr>
        <w:ind w:firstLine="640" w:firstLineChars="200"/>
        <w:rPr>
          <w:rFonts w:hint="eastAsia" w:ascii="仿宋_GB2312" w:cs="仿宋_GB2312"/>
          <w:kern w:val="0"/>
          <w:sz w:val="32"/>
          <w:szCs w:val="32"/>
        </w:rPr>
      </w:pPr>
      <w:r>
        <w:rPr>
          <w:rFonts w:hint="eastAsia" w:ascii="仿宋_GB2312" w:cs="仿宋_GB2312"/>
          <w:kern w:val="0"/>
          <w:sz w:val="32"/>
          <w:szCs w:val="32"/>
        </w:rPr>
        <w:t>（三）公务用车购置及运行维护费2023年预算</w:t>
      </w:r>
      <w:bookmarkStart w:id="51" w:name="PO_part2A7B3Amount1"/>
      <w:r>
        <w:rPr>
          <w:rFonts w:ascii="仿宋_GB2312" w:cs="仿宋_GB2312"/>
          <w:kern w:val="0"/>
          <w:sz w:val="32"/>
          <w:szCs w:val="32"/>
        </w:rPr>
        <w:t>2.00</w:t>
      </w:r>
      <w:r>
        <w:rPr>
          <w:rFonts w:hint="eastAsia" w:ascii="仿宋_GB2312" w:cs="仿宋_GB2312"/>
          <w:kern w:val="0"/>
          <w:sz w:val="11"/>
          <w:szCs w:val="11"/>
        </w:rPr>
        <w:t xml:space="preserve"> </w:t>
      </w:r>
      <w:bookmarkEnd w:id="51"/>
      <w:r>
        <w:rPr>
          <w:rFonts w:hint="eastAsia" w:ascii="仿宋_GB2312" w:cs="仿宋_GB2312"/>
          <w:kern w:val="0"/>
          <w:sz w:val="32"/>
          <w:szCs w:val="32"/>
        </w:rPr>
        <w:t>万元，</w:t>
      </w:r>
      <w:bookmarkStart w:id="52" w:name="PO_part2A7B3IncReason1"/>
      <w:r>
        <w:rPr>
          <w:rFonts w:hint="eastAsia" w:ascii="仿宋_GB2312" w:cs="仿宋_GB2312"/>
          <w:kern w:val="0"/>
          <w:sz w:val="32"/>
          <w:szCs w:val="32"/>
        </w:rPr>
        <w:t>与上年持平</w:t>
      </w:r>
      <w:r>
        <w:rPr>
          <w:rFonts w:hint="eastAsia" w:ascii="仿宋_GB2312" w:cs="仿宋_GB2312"/>
          <w:kern w:val="0"/>
          <w:sz w:val="11"/>
          <w:szCs w:val="11"/>
        </w:rPr>
        <w:t xml:space="preserve"> </w:t>
      </w:r>
      <w:bookmarkEnd w:id="52"/>
      <w:r>
        <w:rPr>
          <w:rFonts w:hint="eastAsia" w:ascii="仿宋_GB2312" w:cs="仿宋_GB2312"/>
          <w:kern w:val="0"/>
          <w:sz w:val="32"/>
          <w:szCs w:val="32"/>
        </w:rPr>
        <w:t>。其中：</w:t>
      </w:r>
    </w:p>
    <w:p>
      <w:pPr>
        <w:ind w:firstLine="640" w:firstLineChars="200"/>
        <w:rPr>
          <w:rFonts w:hint="eastAsia" w:ascii="仿宋_GB2312" w:cs="仿宋_GB2312"/>
          <w:kern w:val="0"/>
          <w:sz w:val="32"/>
          <w:szCs w:val="32"/>
        </w:rPr>
      </w:pPr>
      <w:r>
        <w:rPr>
          <w:rFonts w:hint="eastAsia" w:ascii="仿宋_GB2312" w:cs="仿宋_GB2312"/>
          <w:kern w:val="0"/>
          <w:sz w:val="32"/>
          <w:szCs w:val="32"/>
        </w:rPr>
        <w:t>1.公务用车购置费2023年预算</w:t>
      </w:r>
      <w:bookmarkStart w:id="53" w:name="PO_part2A7B3C1Amount1"/>
      <w:r>
        <w:rPr>
          <w:rFonts w:ascii="仿宋_GB2312" w:cs="仿宋_GB2312"/>
          <w:kern w:val="0"/>
          <w:sz w:val="32"/>
          <w:szCs w:val="32"/>
        </w:rPr>
        <w:t>0.00</w:t>
      </w:r>
      <w:r>
        <w:rPr>
          <w:rFonts w:hint="eastAsia" w:ascii="仿宋_GB2312" w:cs="仿宋_GB2312"/>
          <w:kern w:val="0"/>
          <w:sz w:val="11"/>
          <w:szCs w:val="11"/>
        </w:rPr>
        <w:t xml:space="preserve"> </w:t>
      </w:r>
      <w:bookmarkEnd w:id="53"/>
      <w:r>
        <w:rPr>
          <w:rFonts w:hint="eastAsia" w:ascii="仿宋_GB2312" w:cs="仿宋_GB2312"/>
          <w:kern w:val="0"/>
          <w:sz w:val="32"/>
          <w:szCs w:val="32"/>
        </w:rPr>
        <w:t>万元，</w:t>
      </w:r>
      <w:bookmarkStart w:id="54" w:name="PO_part2A7B3C1IncReason1"/>
      <w:r>
        <w:rPr>
          <w:rFonts w:hint="eastAsia" w:ascii="仿宋_GB2312" w:cs="仿宋_GB2312"/>
          <w:kern w:val="0"/>
          <w:sz w:val="32"/>
          <w:szCs w:val="32"/>
        </w:rPr>
        <w:t>与上年持平</w:t>
      </w:r>
      <w:r>
        <w:rPr>
          <w:rFonts w:hint="eastAsia" w:ascii="仿宋_GB2312" w:cs="仿宋_GB2312"/>
          <w:kern w:val="0"/>
          <w:sz w:val="11"/>
          <w:szCs w:val="11"/>
        </w:rPr>
        <w:t xml:space="preserve"> </w:t>
      </w:r>
      <w:bookmarkEnd w:id="54"/>
      <w:r>
        <w:rPr>
          <w:rFonts w:hint="eastAsia" w:ascii="仿宋_GB2312" w:cs="仿宋_GB2312"/>
          <w:kern w:val="0"/>
          <w:sz w:val="32"/>
          <w:szCs w:val="32"/>
        </w:rPr>
        <w:t>。</w:t>
      </w:r>
    </w:p>
    <w:p>
      <w:pPr>
        <w:ind w:firstLine="640" w:firstLineChars="200"/>
        <w:rPr>
          <w:rFonts w:hint="eastAsia" w:ascii="仿宋_GB2312" w:cs="仿宋_GB2312"/>
          <w:kern w:val="0"/>
          <w:sz w:val="32"/>
          <w:szCs w:val="32"/>
        </w:rPr>
      </w:pPr>
      <w:r>
        <w:rPr>
          <w:rFonts w:hint="eastAsia" w:ascii="仿宋_GB2312" w:cs="仿宋_GB2312"/>
          <w:kern w:val="0"/>
          <w:sz w:val="32"/>
          <w:szCs w:val="32"/>
        </w:rPr>
        <w:t>2.公务用车运行维护费2023年预算</w:t>
      </w:r>
      <w:bookmarkStart w:id="55" w:name="PO_part2A7B3C2Amount1"/>
      <w:r>
        <w:rPr>
          <w:rFonts w:ascii="仿宋_GB2312" w:cs="仿宋_GB2312"/>
          <w:kern w:val="0"/>
          <w:sz w:val="32"/>
          <w:szCs w:val="32"/>
        </w:rPr>
        <w:t>2.00</w:t>
      </w:r>
      <w:r>
        <w:rPr>
          <w:rFonts w:hint="eastAsia" w:ascii="仿宋_GB2312" w:cs="仿宋_GB2312"/>
          <w:kern w:val="0"/>
          <w:sz w:val="11"/>
          <w:szCs w:val="11"/>
        </w:rPr>
        <w:t xml:space="preserve"> </w:t>
      </w:r>
      <w:bookmarkEnd w:id="55"/>
      <w:r>
        <w:rPr>
          <w:rFonts w:hint="eastAsia" w:ascii="仿宋_GB2312" w:cs="仿宋_GB2312"/>
          <w:kern w:val="0"/>
          <w:sz w:val="32"/>
          <w:szCs w:val="32"/>
        </w:rPr>
        <w:t>万元，</w:t>
      </w:r>
      <w:bookmarkStart w:id="56" w:name="PO_part2A7B3C2IncReason1"/>
      <w:r>
        <w:rPr>
          <w:rFonts w:hint="eastAsia" w:ascii="仿宋_GB2312" w:cs="仿宋_GB2312"/>
          <w:kern w:val="0"/>
          <w:sz w:val="32"/>
          <w:szCs w:val="32"/>
        </w:rPr>
        <w:t>与上年持平</w:t>
      </w:r>
      <w:r>
        <w:rPr>
          <w:rFonts w:hint="eastAsia" w:ascii="仿宋_GB2312" w:cs="仿宋_GB2312"/>
          <w:kern w:val="0"/>
          <w:sz w:val="11"/>
          <w:szCs w:val="11"/>
        </w:rPr>
        <w:t xml:space="preserve"> </w:t>
      </w:r>
      <w:bookmarkEnd w:id="56"/>
      <w:r>
        <w:rPr>
          <w:rFonts w:hint="eastAsia" w:ascii="仿宋_GB2312" w:cs="仿宋_GB2312"/>
          <w:kern w:val="0"/>
          <w:sz w:val="32"/>
          <w:szCs w:val="32"/>
        </w:rPr>
        <w:t>。</w:t>
      </w:r>
    </w:p>
    <w:p>
      <w:pPr>
        <w:numPr>
          <w:ilvl w:val="0"/>
          <w:numId w:val="3"/>
        </w:numPr>
        <w:ind w:left="-10" w:firstLine="640"/>
        <w:rPr>
          <w:rFonts w:hint="eastAsia" w:ascii="黑体" w:hAnsi="黑体" w:eastAsia="黑体" w:cs="黑体"/>
          <w:sz w:val="32"/>
          <w:szCs w:val="32"/>
        </w:rPr>
      </w:pPr>
      <w:r>
        <w:rPr>
          <w:rFonts w:hint="eastAsia" w:ascii="黑体" w:hAnsi="黑体" w:eastAsia="黑体" w:cs="黑体"/>
          <w:sz w:val="32"/>
          <w:szCs w:val="32"/>
        </w:rPr>
        <w:t>政府性基金预算支出情况说明</w:t>
      </w:r>
    </w:p>
    <w:p>
      <w:pPr>
        <w:ind w:firstLine="640" w:firstLineChars="200"/>
        <w:rPr>
          <w:rFonts w:hint="eastAsia" w:ascii="仿宋_GB2312" w:cs="仿宋_GB2312"/>
          <w:kern w:val="0"/>
          <w:sz w:val="32"/>
          <w:szCs w:val="32"/>
        </w:rPr>
      </w:pPr>
      <w:bookmarkStart w:id="57" w:name="PO_part2A8IncReason1"/>
      <w:r>
        <w:rPr>
          <w:rFonts w:hint="eastAsia" w:ascii="仿宋_GB2312" w:cs="仿宋_GB2312"/>
          <w:kern w:val="0"/>
          <w:sz w:val="32"/>
          <w:szCs w:val="32"/>
        </w:rPr>
        <w:t xml:space="preserve">2023年我单位无政府性基金预算支出安排，故无数据情况说明。 </w:t>
      </w:r>
      <w:bookmarkEnd w:id="57"/>
    </w:p>
    <w:p>
      <w:pPr>
        <w:numPr>
          <w:ilvl w:val="0"/>
          <w:numId w:val="3"/>
        </w:numPr>
        <w:ind w:left="-10" w:firstLine="640"/>
        <w:rPr>
          <w:rFonts w:hint="eastAsia" w:ascii="黑体" w:hAnsi="黑体" w:eastAsia="黑体" w:cs="黑体"/>
          <w:sz w:val="32"/>
          <w:szCs w:val="32"/>
        </w:rPr>
      </w:pPr>
      <w:r>
        <w:rPr>
          <w:rFonts w:hint="eastAsia" w:ascii="黑体" w:hAnsi="黑体" w:eastAsia="黑体" w:cs="黑体"/>
          <w:sz w:val="32"/>
          <w:szCs w:val="32"/>
        </w:rPr>
        <w:t>国有资本经营预算支出情况说明</w:t>
      </w:r>
    </w:p>
    <w:p>
      <w:pPr>
        <w:ind w:firstLine="640" w:firstLineChars="200"/>
        <w:rPr>
          <w:rFonts w:hint="eastAsia" w:ascii="仿宋_GB2312" w:cs="仿宋_GB2312"/>
          <w:kern w:val="0"/>
          <w:sz w:val="32"/>
          <w:szCs w:val="32"/>
        </w:rPr>
      </w:pPr>
      <w:bookmarkStart w:id="58" w:name="PO_part2A9IncReason1"/>
      <w:r>
        <w:rPr>
          <w:rFonts w:hint="eastAsia" w:ascii="仿宋_GB2312" w:cs="仿宋_GB2312"/>
          <w:kern w:val="0"/>
          <w:sz w:val="32"/>
          <w:szCs w:val="32"/>
        </w:rPr>
        <w:t xml:space="preserve">2023年我单位无国有资本经营预算支出安排，故无数据情况说明。 </w:t>
      </w:r>
      <w:bookmarkEnd w:id="58"/>
    </w:p>
    <w:p>
      <w:pPr>
        <w:numPr>
          <w:ilvl w:val="0"/>
          <w:numId w:val="3"/>
        </w:numPr>
        <w:ind w:left="-10" w:firstLine="640"/>
        <w:rPr>
          <w:rFonts w:ascii="黑体" w:hAnsi="黑体" w:eastAsia="黑体" w:cs="黑体"/>
          <w:sz w:val="32"/>
          <w:szCs w:val="32"/>
        </w:rPr>
      </w:pPr>
      <w:r>
        <w:rPr>
          <w:rFonts w:hint="eastAsia" w:ascii="黑体" w:hAnsi="黑体" w:eastAsia="黑体" w:cs="黑体"/>
          <w:sz w:val="32"/>
          <w:szCs w:val="32"/>
        </w:rPr>
        <w:t>政府采购预算情况说明</w:t>
      </w:r>
    </w:p>
    <w:p>
      <w:pPr>
        <w:ind w:firstLine="640" w:firstLineChars="200"/>
        <w:rPr>
          <w:rFonts w:hint="eastAsia" w:ascii="仿宋_GB2312" w:cs="仿宋_GB2312"/>
          <w:kern w:val="0"/>
          <w:sz w:val="32"/>
          <w:szCs w:val="32"/>
        </w:rPr>
      </w:pPr>
      <w:bookmarkStart w:id="59" w:name="PO_part2A10IncReason1"/>
      <w:r>
        <w:rPr>
          <w:rFonts w:hint="eastAsia" w:ascii="仿宋_GB2312" w:cs="仿宋_GB2312"/>
          <w:kern w:val="0"/>
          <w:sz w:val="32"/>
          <w:szCs w:val="32"/>
        </w:rPr>
        <w:t>2023年政府采购预算1.80万元，同比减少</w:t>
      </w:r>
      <w:r>
        <w:rPr>
          <w:rFonts w:hint="eastAsia" w:ascii="仿宋_GB2312" w:cs="仿宋_GB2312"/>
          <w:kern w:val="0"/>
          <w:sz w:val="32"/>
          <w:szCs w:val="32"/>
          <w:lang w:val="en-US" w:eastAsia="zh-CN"/>
        </w:rPr>
        <w:t>0.2</w:t>
      </w:r>
      <w:r>
        <w:rPr>
          <w:rFonts w:hint="eastAsia" w:ascii="仿宋_GB2312" w:cs="仿宋_GB2312"/>
          <w:kern w:val="0"/>
          <w:sz w:val="32"/>
          <w:szCs w:val="32"/>
        </w:rPr>
        <w:t>万元，同比下降</w:t>
      </w:r>
      <w:r>
        <w:rPr>
          <w:rFonts w:hint="eastAsia" w:ascii="仿宋_GB2312" w:cs="仿宋_GB2312"/>
          <w:kern w:val="0"/>
          <w:sz w:val="32"/>
          <w:szCs w:val="32"/>
          <w:lang w:val="en-US" w:eastAsia="zh-CN"/>
        </w:rPr>
        <w:t>10</w:t>
      </w:r>
      <w:r>
        <w:rPr>
          <w:rFonts w:hint="eastAsia" w:ascii="仿宋_GB2312" w:cs="仿宋_GB2312"/>
          <w:kern w:val="0"/>
          <w:sz w:val="32"/>
          <w:szCs w:val="32"/>
        </w:rPr>
        <w:t>%。其中：政府集中采购预算1.80万元，占政府采购预算100.00%，同比减少</w:t>
      </w:r>
      <w:r>
        <w:rPr>
          <w:rFonts w:hint="eastAsia" w:ascii="仿宋_GB2312" w:cs="仿宋_GB2312"/>
          <w:kern w:val="0"/>
          <w:sz w:val="32"/>
          <w:szCs w:val="32"/>
          <w:lang w:val="en-US" w:eastAsia="zh-CN"/>
        </w:rPr>
        <w:t>0.2</w:t>
      </w:r>
      <w:r>
        <w:rPr>
          <w:rFonts w:hint="eastAsia" w:ascii="仿宋_GB2312" w:cs="仿宋_GB2312"/>
          <w:kern w:val="0"/>
          <w:sz w:val="32"/>
          <w:szCs w:val="32"/>
        </w:rPr>
        <w:t>万元，同比下降</w:t>
      </w:r>
      <w:r>
        <w:rPr>
          <w:rFonts w:hint="eastAsia" w:ascii="仿宋_GB2312" w:cs="仿宋_GB2312"/>
          <w:kern w:val="0"/>
          <w:sz w:val="32"/>
          <w:szCs w:val="32"/>
          <w:lang w:val="en-US" w:eastAsia="zh-CN"/>
        </w:rPr>
        <w:t>10</w:t>
      </w:r>
      <w:r>
        <w:rPr>
          <w:rFonts w:hint="eastAsia" w:ascii="仿宋_GB2312" w:cs="仿宋_GB2312"/>
          <w:kern w:val="0"/>
          <w:sz w:val="32"/>
          <w:szCs w:val="32"/>
        </w:rPr>
        <w:t xml:space="preserve">%；分散采购预算0.00万元，占政府采购预算0.00%，与上年持平。 按政府采购项目类型划分，其中：货物类采购预算1.80万元，工程类采购预算0.00万元，服务类采购预算0.00万元。 按政府采购资金来源划分，其中：一般公共预算安排采购支出预算1.80万元。 </w:t>
      </w:r>
      <w:bookmarkEnd w:id="59"/>
    </w:p>
    <w:p>
      <w:pPr>
        <w:numPr>
          <w:ilvl w:val="0"/>
          <w:numId w:val="3"/>
        </w:numPr>
        <w:ind w:left="-10" w:firstLine="640"/>
        <w:rPr>
          <w:rFonts w:ascii="黑体" w:hAnsi="黑体" w:eastAsia="黑体" w:cs="黑体"/>
          <w:sz w:val="32"/>
          <w:szCs w:val="32"/>
        </w:rPr>
      </w:pPr>
      <w:r>
        <w:rPr>
          <w:rFonts w:hint="eastAsia" w:ascii="黑体" w:hAnsi="黑体" w:eastAsia="黑体" w:cs="黑体"/>
          <w:sz w:val="32"/>
          <w:szCs w:val="32"/>
        </w:rPr>
        <w:t>政府购买服务预算情况说明</w:t>
      </w:r>
    </w:p>
    <w:p>
      <w:pPr>
        <w:ind w:firstLine="640" w:firstLineChars="200"/>
        <w:rPr>
          <w:rFonts w:hint="eastAsia" w:ascii="仿宋_GB2312" w:cs="仿宋_GB2312"/>
          <w:kern w:val="0"/>
          <w:sz w:val="32"/>
          <w:szCs w:val="32"/>
        </w:rPr>
      </w:pPr>
      <w:bookmarkStart w:id="60" w:name="PO_part2A11IncReason1"/>
      <w:r>
        <w:rPr>
          <w:rFonts w:hint="eastAsia" w:ascii="仿宋_GB2312" w:cs="仿宋_GB2312"/>
          <w:kern w:val="0"/>
          <w:sz w:val="32"/>
          <w:szCs w:val="32"/>
        </w:rPr>
        <w:t xml:space="preserve">2023年我单位无政府购买服务预算。 </w:t>
      </w:r>
      <w:bookmarkEnd w:id="60"/>
    </w:p>
    <w:p>
      <w:pPr>
        <w:numPr>
          <w:ilvl w:val="0"/>
          <w:numId w:val="3"/>
        </w:numPr>
        <w:ind w:left="-10" w:firstLine="640"/>
        <w:rPr>
          <w:rFonts w:ascii="黑体" w:hAnsi="黑体" w:eastAsia="黑体" w:cs="黑体"/>
          <w:sz w:val="32"/>
          <w:szCs w:val="32"/>
        </w:rPr>
      </w:pPr>
      <w:r>
        <w:rPr>
          <w:rFonts w:hint="eastAsia" w:ascii="黑体" w:hAnsi="黑体" w:eastAsia="黑体" w:cs="黑体"/>
          <w:sz w:val="32"/>
          <w:szCs w:val="32"/>
        </w:rPr>
        <w:t>重点项目支出绩效目标情况说明</w:t>
      </w:r>
    </w:p>
    <w:p>
      <w:pPr>
        <w:ind w:firstLine="640" w:firstLineChars="200"/>
        <w:rPr>
          <w:rFonts w:hint="eastAsia" w:ascii="仿宋_GB2312" w:hAnsi="仿宋_GB2312" w:cs="仿宋_GB2312"/>
          <w:sz w:val="32"/>
          <w:szCs w:val="32"/>
        </w:rPr>
      </w:pPr>
      <w:bookmarkStart w:id="61" w:name="PO_part2A12IncReason1"/>
      <w:r>
        <w:rPr>
          <w:rFonts w:ascii="仿宋_GB2312" w:hAnsi="仿宋_GB2312" w:cs="仿宋_GB2312"/>
          <w:sz w:val="32"/>
          <w:szCs w:val="32"/>
        </w:rPr>
        <w:t>2023年预算绩效目标公开的项目是</w:t>
      </w:r>
      <w:r>
        <w:rPr>
          <w:rFonts w:hint="eastAsia" w:ascii="仿宋_GB2312" w:hAnsi="仿宋_GB2312" w:cs="仿宋_GB2312"/>
          <w:sz w:val="32"/>
          <w:szCs w:val="32"/>
          <w:lang w:eastAsia="zh-CN"/>
        </w:rPr>
        <w:t>办公设备采购</w:t>
      </w:r>
      <w:r>
        <w:rPr>
          <w:rFonts w:ascii="仿宋_GB2312" w:hAnsi="仿宋_GB2312" w:cs="仿宋_GB2312"/>
          <w:sz w:val="32"/>
          <w:szCs w:val="32"/>
        </w:rPr>
        <w:t>，预算支出</w:t>
      </w:r>
      <w:r>
        <w:rPr>
          <w:rFonts w:hint="eastAsia" w:ascii="仿宋_GB2312" w:hAnsi="仿宋_GB2312" w:cs="仿宋_GB2312"/>
          <w:sz w:val="32"/>
          <w:szCs w:val="32"/>
          <w:lang w:val="en-US" w:eastAsia="zh-CN"/>
        </w:rPr>
        <w:t>1.8</w:t>
      </w:r>
      <w:r>
        <w:rPr>
          <w:rFonts w:ascii="仿宋_GB2312" w:hAnsi="仿宋_GB2312" w:cs="仿宋_GB2312"/>
          <w:sz w:val="32"/>
          <w:szCs w:val="32"/>
        </w:rPr>
        <w:t>万元，通过一般公共预算安排支出</w:t>
      </w:r>
      <w:r>
        <w:rPr>
          <w:rFonts w:hint="eastAsia" w:ascii="仿宋_GB2312" w:hAnsi="仿宋_GB2312" w:cs="仿宋_GB2312"/>
          <w:sz w:val="32"/>
          <w:szCs w:val="32"/>
          <w:lang w:val="en-US" w:eastAsia="zh-CN"/>
        </w:rPr>
        <w:t>1.8</w:t>
      </w:r>
      <w:r>
        <w:rPr>
          <w:rFonts w:ascii="仿宋_GB2312" w:hAnsi="仿宋_GB2312" w:cs="仿宋_GB2312"/>
          <w:sz w:val="32"/>
          <w:szCs w:val="32"/>
        </w:rPr>
        <w:t>万元，项目支出绩效目标具体指标设置情况详见</w:t>
      </w:r>
      <w:r>
        <w:rPr>
          <w:rFonts w:hint="eastAsia" w:ascii="仿宋_GB2312" w:hAnsi="仿宋_GB2312" w:cs="仿宋_GB2312"/>
          <w:sz w:val="32"/>
          <w:szCs w:val="32"/>
        </w:rPr>
        <w:t>附件</w:t>
      </w:r>
      <w:r>
        <w:rPr>
          <w:rFonts w:ascii="仿宋_GB2312" w:hAnsi="仿宋_GB2312" w:cs="仿宋_GB2312"/>
          <w:sz w:val="32"/>
          <w:szCs w:val="32"/>
        </w:rPr>
        <w:t>表12。</w:t>
      </w:r>
      <w:r>
        <w:rPr>
          <w:rFonts w:hint="eastAsia" w:ascii="仿宋_GB2312" w:hAnsi="仿宋_GB2312" w:cs="仿宋_GB2312"/>
          <w:sz w:val="32"/>
          <w:szCs w:val="32"/>
        </w:rPr>
        <w:t xml:space="preserve"> </w:t>
      </w:r>
      <w:bookmarkEnd w:id="61"/>
    </w:p>
    <w:p>
      <w:pPr>
        <w:numPr>
          <w:ilvl w:val="0"/>
          <w:numId w:val="3"/>
        </w:numPr>
        <w:ind w:left="-10" w:firstLine="640"/>
        <w:rPr>
          <w:rFonts w:hint="eastAsia" w:ascii="黑体" w:hAnsi="黑体" w:eastAsia="黑体" w:cs="黑体"/>
          <w:sz w:val="32"/>
          <w:szCs w:val="32"/>
        </w:rPr>
      </w:pPr>
      <w:r>
        <w:rPr>
          <w:rFonts w:hint="eastAsia" w:ascii="黑体" w:hAnsi="黑体" w:eastAsia="黑体" w:cs="黑体"/>
          <w:sz w:val="32"/>
          <w:szCs w:val="32"/>
        </w:rPr>
        <w:t>2</w:t>
      </w:r>
      <w:r>
        <w:rPr>
          <w:rFonts w:ascii="黑体" w:hAnsi="黑体" w:eastAsia="黑体" w:cs="黑体"/>
          <w:sz w:val="32"/>
          <w:szCs w:val="32"/>
        </w:rPr>
        <w:t>023</w:t>
      </w:r>
      <w:r>
        <w:rPr>
          <w:rFonts w:hint="eastAsia" w:ascii="黑体" w:hAnsi="黑体" w:eastAsia="黑体" w:cs="黑体"/>
          <w:sz w:val="32"/>
          <w:szCs w:val="32"/>
        </w:rPr>
        <w:t>年单位预算其他重要事项情况说明</w:t>
      </w:r>
    </w:p>
    <w:p>
      <w:pPr>
        <w:ind w:left="630"/>
        <w:rPr>
          <w:rFonts w:hint="eastAsia" w:ascii="黑体" w:hAnsi="黑体" w:eastAsia="黑体" w:cs="黑体"/>
          <w:sz w:val="32"/>
          <w:szCs w:val="32"/>
        </w:rPr>
      </w:pPr>
      <w:r>
        <w:rPr>
          <w:rFonts w:hint="eastAsia" w:ascii="黑体" w:hAnsi="黑体" w:eastAsia="黑体" w:cs="黑体"/>
          <w:sz w:val="32"/>
          <w:szCs w:val="32"/>
        </w:rPr>
        <w:t>（一）机关运行经费安排情况说明</w:t>
      </w:r>
    </w:p>
    <w:p>
      <w:pPr>
        <w:ind w:firstLine="640" w:firstLineChars="200"/>
        <w:rPr>
          <w:rFonts w:hint="eastAsia" w:ascii="仿宋_GB2312" w:cs="仿宋_GB2312"/>
          <w:kern w:val="0"/>
          <w:sz w:val="32"/>
          <w:szCs w:val="32"/>
        </w:rPr>
      </w:pPr>
      <w:bookmarkStart w:id="62" w:name="PO_part2A13B1IncReason1"/>
      <w:r>
        <w:rPr>
          <w:rFonts w:hint="eastAsia" w:ascii="仿宋_GB2312" w:cs="仿宋_GB2312"/>
          <w:kern w:val="0"/>
          <w:sz w:val="32"/>
          <w:szCs w:val="32"/>
        </w:rPr>
        <w:t>2023年事业单位相关运行经费预算41.72万元，同比减少1.10万元，同比下降2.56%，主要用于由单位办公费、印刷费、邮电费、物业管理费、差旅费、维修（护）费、会议费、培训费、公务接待费、工会经费、福利费、公务用车运行维护费、其他商品和服务支出。事业单位相关运行经费减少的主要原因是：</w:t>
      </w:r>
      <w:r>
        <w:rPr>
          <w:rFonts w:hint="eastAsia" w:ascii="仿宋_GB2312" w:cs="仿宋_GB2312"/>
          <w:kern w:val="0"/>
          <w:sz w:val="32"/>
          <w:szCs w:val="32"/>
          <w:lang w:eastAsia="zh-CN"/>
        </w:rPr>
        <w:t>去年预算在编职工</w:t>
      </w:r>
      <w:r>
        <w:rPr>
          <w:rFonts w:hint="eastAsia" w:ascii="仿宋_GB2312" w:cs="仿宋_GB2312"/>
          <w:kern w:val="0"/>
          <w:sz w:val="32"/>
          <w:szCs w:val="32"/>
          <w:lang w:val="en-US" w:eastAsia="zh-CN"/>
        </w:rPr>
        <w:t>24人，今年预算在编职工23人，减少1人；公用经费相应核减</w:t>
      </w:r>
      <w:r>
        <w:rPr>
          <w:rFonts w:hint="eastAsia" w:ascii="仿宋_GB2312" w:cs="仿宋_GB2312"/>
          <w:kern w:val="0"/>
          <w:sz w:val="32"/>
          <w:szCs w:val="32"/>
        </w:rPr>
        <w:t xml:space="preserve">。 </w:t>
      </w:r>
      <w:bookmarkEnd w:id="62"/>
    </w:p>
    <w:p>
      <w:pPr>
        <w:ind w:left="630"/>
        <w:rPr>
          <w:rFonts w:hint="eastAsia" w:ascii="黑体" w:hAnsi="黑体" w:eastAsia="黑体" w:cs="黑体"/>
          <w:sz w:val="32"/>
          <w:szCs w:val="32"/>
        </w:rPr>
      </w:pPr>
      <w:r>
        <w:rPr>
          <w:rFonts w:hint="eastAsia" w:ascii="黑体" w:hAnsi="黑体" w:eastAsia="黑体" w:cs="黑体"/>
          <w:sz w:val="32"/>
          <w:szCs w:val="32"/>
        </w:rPr>
        <w:t>（二）国有资产占有使用情况说明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auto"/>
          <w:kern w:val="0"/>
          <w:sz w:val="32"/>
          <w:szCs w:val="32"/>
          <w:highlight w:val="none"/>
          <w:lang w:val="en-US" w:eastAsia="zh-CN" w:bidi="ar-SA"/>
        </w:rPr>
      </w:pPr>
      <w:r>
        <w:rPr>
          <w:rFonts w:hint="eastAsia" w:ascii="仿宋_GB2312" w:cs="仿宋_GB2312"/>
          <w:kern w:val="0"/>
          <w:sz w:val="32"/>
          <w:szCs w:val="32"/>
        </w:rPr>
        <w:t>2023年单位实有在编车辆</w:t>
      </w:r>
      <w:bookmarkStart w:id="63" w:name="PO_part2A13B2Amount1"/>
      <w:r>
        <w:rPr>
          <w:rFonts w:hint="eastAsia" w:ascii="仿宋_GB2312" w:cs="仿宋_GB2312"/>
          <w:kern w:val="0"/>
          <w:sz w:val="32"/>
          <w:szCs w:val="32"/>
          <w:lang w:val="en-US" w:eastAsia="zh-CN"/>
        </w:rPr>
        <w:t>1</w:t>
      </w:r>
      <w:r>
        <w:rPr>
          <w:rFonts w:hint="eastAsia" w:ascii="仿宋_GB2312" w:cs="仿宋_GB2312"/>
          <w:kern w:val="0"/>
          <w:sz w:val="11"/>
          <w:szCs w:val="11"/>
        </w:rPr>
        <w:t xml:space="preserve"> </w:t>
      </w:r>
      <w:bookmarkEnd w:id="63"/>
      <w:r>
        <w:rPr>
          <w:rFonts w:hint="eastAsia" w:ascii="仿宋_GB2312" w:cs="仿宋_GB2312"/>
          <w:kern w:val="0"/>
          <w:sz w:val="32"/>
          <w:szCs w:val="32"/>
        </w:rPr>
        <w:t>辆，</w:t>
      </w:r>
      <w:bookmarkStart w:id="64" w:name="PO_part2A13B2IncReason1"/>
      <w:r>
        <w:rPr>
          <w:rFonts w:hint="eastAsia" w:ascii="仿宋_GB2312" w:hAnsi="华文仿宋" w:eastAsia="仿宋_GB2312" w:cs="宋体"/>
          <w:bCs/>
          <w:color w:val="auto"/>
          <w:kern w:val="0"/>
          <w:sz w:val="32"/>
          <w:szCs w:val="32"/>
          <w:highlight w:val="none"/>
          <w:lang w:val="en-US" w:eastAsia="zh-CN" w:bidi="ar-SA"/>
        </w:rPr>
        <w:t>车辆为柳州市国土空间整治中心所有，按用途划分：业务用车1辆。</w:t>
      </w:r>
    </w:p>
    <w:p>
      <w:pPr>
        <w:ind w:firstLine="640" w:firstLineChars="200"/>
        <w:rPr>
          <w:rFonts w:hint="eastAsia" w:ascii="仿宋_GB2312" w:cs="仿宋_GB2312"/>
          <w:kern w:val="0"/>
          <w:sz w:val="32"/>
          <w:szCs w:val="32"/>
        </w:rPr>
      </w:pPr>
      <w:r>
        <w:rPr>
          <w:rFonts w:hint="eastAsia" w:ascii="仿宋_GB2312" w:cs="仿宋_GB2312"/>
          <w:kern w:val="0"/>
          <w:sz w:val="32"/>
          <w:szCs w:val="32"/>
        </w:rPr>
        <w:t xml:space="preserve"> </w:t>
      </w:r>
      <w:bookmarkEnd w:id="64"/>
    </w:p>
    <w:p>
      <w:pPr>
        <w:jc w:val="center"/>
        <w:rPr>
          <w:rFonts w:hint="eastAsia" w:ascii="黑体" w:hAnsi="黑体" w:eastAsia="黑体" w:cs="方正小标宋简体"/>
          <w:sz w:val="44"/>
          <w:szCs w:val="44"/>
        </w:rPr>
      </w:pPr>
      <w:r>
        <w:rPr>
          <w:rFonts w:ascii="仿宋_GB2312" w:hAnsi="仿宋_GB2312" w:cs="仿宋_GB2312"/>
          <w:sz w:val="32"/>
          <w:szCs w:val="32"/>
        </w:rPr>
        <w:br w:type="page"/>
      </w:r>
      <w:r>
        <w:rPr>
          <w:rFonts w:hint="eastAsia" w:ascii="黑体" w:hAnsi="黑体" w:eastAsia="黑体" w:cs="方正小标宋简体"/>
          <w:sz w:val="44"/>
          <w:szCs w:val="44"/>
        </w:rPr>
        <w:t xml:space="preserve">第三部分  </w:t>
      </w:r>
      <w:bookmarkStart w:id="65" w:name="PO_part3Year1"/>
      <w:r>
        <w:rPr>
          <w:rFonts w:ascii="黑体" w:hAnsi="黑体" w:eastAsia="黑体" w:cs="方正小标宋简体"/>
          <w:sz w:val="44"/>
          <w:szCs w:val="44"/>
        </w:rPr>
        <w:t>302003柳州市国土空间整治中心2023</w:t>
      </w:r>
      <w:r>
        <w:rPr>
          <w:rFonts w:ascii="方正小标宋简体" w:hAnsi="方正小标宋简体" w:eastAsia="方正小标宋简体" w:cs="方正小标宋简体"/>
          <w:sz w:val="11"/>
          <w:szCs w:val="11"/>
        </w:rPr>
        <w:t xml:space="preserve"> </w:t>
      </w:r>
      <w:bookmarkEnd w:id="65"/>
      <w:r>
        <w:rPr>
          <w:rFonts w:hint="eastAsia" w:ascii="黑体" w:hAnsi="黑体" w:eastAsia="黑体" w:cs="方正小标宋简体"/>
          <w:sz w:val="44"/>
          <w:szCs w:val="44"/>
        </w:rPr>
        <w:t>年单位预算报表</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ascii="Times New Roman" w:hAnsi="Times New Roman" w:cs="Times New Roman"/>
          <w:bCs/>
          <w:color w:val="000000"/>
          <w:sz w:val="32"/>
          <w:szCs w:val="32"/>
        </w:rPr>
        <w:t>一、</w:t>
      </w:r>
      <w:r>
        <w:rPr>
          <w:rFonts w:hint="eastAsia" w:ascii="Times New Roman" w:hAnsi="Times New Roman" w:cs="Times New Roman"/>
          <w:bCs/>
          <w:color w:val="000000"/>
          <w:sz w:val="32"/>
          <w:szCs w:val="32"/>
        </w:rPr>
        <w:t>单位</w:t>
      </w:r>
      <w:r>
        <w:rPr>
          <w:rFonts w:ascii="Times New Roman" w:hAnsi="Times New Roman" w:cs="Times New Roman"/>
          <w:bCs/>
          <w:color w:val="000000"/>
          <w:sz w:val="32"/>
          <w:szCs w:val="32"/>
        </w:rPr>
        <w:t>收支总体情况表（表1）</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ascii="Times New Roman" w:hAnsi="Times New Roman" w:cs="Times New Roman"/>
          <w:bCs/>
          <w:color w:val="000000"/>
          <w:sz w:val="32"/>
          <w:szCs w:val="32"/>
        </w:rPr>
        <w:t>二、</w:t>
      </w:r>
      <w:r>
        <w:rPr>
          <w:rFonts w:hint="eastAsia" w:ascii="Times New Roman" w:hAnsi="Times New Roman" w:cs="Times New Roman"/>
          <w:bCs/>
          <w:color w:val="000000"/>
          <w:sz w:val="32"/>
          <w:szCs w:val="32"/>
        </w:rPr>
        <w:t>单位</w:t>
      </w:r>
      <w:r>
        <w:rPr>
          <w:rFonts w:ascii="Times New Roman" w:hAnsi="Times New Roman" w:cs="Times New Roman"/>
          <w:bCs/>
          <w:color w:val="000000"/>
          <w:sz w:val="32"/>
          <w:szCs w:val="32"/>
        </w:rPr>
        <w:t>收入总体情况表（表2）</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ascii="Times New Roman" w:hAnsi="Times New Roman" w:cs="Times New Roman"/>
          <w:bCs/>
          <w:color w:val="000000"/>
          <w:sz w:val="32"/>
          <w:szCs w:val="32"/>
        </w:rPr>
        <w:t>三、</w:t>
      </w:r>
      <w:r>
        <w:rPr>
          <w:rFonts w:hint="eastAsia" w:ascii="Times New Roman" w:hAnsi="Times New Roman" w:cs="Times New Roman"/>
          <w:bCs/>
          <w:color w:val="000000"/>
          <w:sz w:val="32"/>
          <w:szCs w:val="32"/>
        </w:rPr>
        <w:t>单位</w:t>
      </w:r>
      <w:r>
        <w:rPr>
          <w:rFonts w:ascii="Times New Roman" w:hAnsi="Times New Roman" w:cs="Times New Roman"/>
          <w:bCs/>
          <w:color w:val="000000"/>
          <w:sz w:val="32"/>
          <w:szCs w:val="32"/>
        </w:rPr>
        <w:t>支出总体情况表（表3）</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ascii="Times New Roman" w:hAnsi="Times New Roman" w:cs="Times New Roman"/>
          <w:bCs/>
          <w:color w:val="000000"/>
          <w:sz w:val="32"/>
          <w:szCs w:val="32"/>
        </w:rPr>
        <w:t>四、财政拨款收支总体情况表（表4）</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ascii="Times New Roman" w:hAnsi="Times New Roman" w:cs="Times New Roman"/>
          <w:bCs/>
          <w:color w:val="000000"/>
          <w:sz w:val="32"/>
          <w:szCs w:val="32"/>
        </w:rPr>
        <w:t>五、一般公共预算支出情况表（表5）</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ascii="Times New Roman" w:hAnsi="Times New Roman" w:cs="Times New Roman"/>
          <w:bCs/>
          <w:color w:val="000000"/>
          <w:sz w:val="32"/>
          <w:szCs w:val="32"/>
        </w:rPr>
        <w:t>六、一般公共预算基本支出情况表（表6）</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ascii="Times New Roman" w:hAnsi="Times New Roman" w:cs="Times New Roman"/>
          <w:bCs/>
          <w:color w:val="000000"/>
          <w:sz w:val="32"/>
          <w:szCs w:val="32"/>
        </w:rPr>
        <w:t>七、财政拨款三公两费支出情况表（表7）</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ascii="Times New Roman" w:hAnsi="Times New Roman" w:cs="Times New Roman"/>
          <w:bCs/>
          <w:color w:val="000000"/>
          <w:sz w:val="32"/>
          <w:szCs w:val="32"/>
        </w:rPr>
        <w:t>八、政府性基金预算支出情况表（表8）</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ascii="Times New Roman" w:hAnsi="Times New Roman" w:cs="Times New Roman"/>
          <w:bCs/>
          <w:color w:val="000000"/>
          <w:sz w:val="32"/>
          <w:szCs w:val="32"/>
        </w:rPr>
        <w:t>九、国有资本经营预算支出情况表（表9）</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ascii="Times New Roman" w:hAnsi="Times New Roman" w:cs="Times New Roman"/>
          <w:bCs/>
          <w:color w:val="000000"/>
          <w:sz w:val="32"/>
          <w:szCs w:val="32"/>
        </w:rPr>
        <w:t>十、政府采购预算表（表10）</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ascii="Times New Roman" w:hAnsi="Times New Roman" w:cs="Times New Roman"/>
          <w:bCs/>
          <w:color w:val="000000"/>
          <w:sz w:val="32"/>
          <w:szCs w:val="32"/>
        </w:rPr>
        <w:t>十一、政府购买服务预算表（表11）</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bookmarkStart w:id="66" w:name="PO_part3Amount1"/>
      <w:r>
        <w:rPr>
          <w:rFonts w:ascii="Times New Roman" w:hAnsi="Times New Roman" w:cs="Times New Roman"/>
          <w:bCs/>
          <w:color w:val="000000"/>
          <w:sz w:val="32"/>
          <w:szCs w:val="32"/>
        </w:rPr>
        <w:t>十</w:t>
      </w:r>
      <w:r>
        <w:rPr>
          <w:rFonts w:hint="eastAsia" w:ascii="Times New Roman" w:hAnsi="Times New Roman" w:cs="Times New Roman"/>
          <w:bCs/>
          <w:color w:val="000000"/>
          <w:sz w:val="32"/>
          <w:szCs w:val="32"/>
        </w:rPr>
        <w:t>二</w:t>
      </w:r>
      <w:r>
        <w:rPr>
          <w:rFonts w:ascii="Times New Roman" w:hAnsi="Times New Roman" w:cs="Times New Roman"/>
          <w:bCs/>
          <w:color w:val="000000"/>
          <w:sz w:val="32"/>
          <w:szCs w:val="32"/>
        </w:rPr>
        <w:t>、</w:t>
      </w:r>
      <w:r>
        <w:rPr>
          <w:rFonts w:hint="eastAsia" w:ascii="Times New Roman" w:hAnsi="Times New Roman" w:cs="Times New Roman"/>
          <w:bCs/>
          <w:color w:val="000000"/>
          <w:sz w:val="32"/>
          <w:szCs w:val="32"/>
        </w:rPr>
        <w:t>重点项目绩效目标申报</w:t>
      </w:r>
      <w:r>
        <w:rPr>
          <w:rFonts w:ascii="Times New Roman" w:hAnsi="Times New Roman" w:cs="Times New Roman"/>
          <w:bCs/>
          <w:color w:val="000000"/>
          <w:sz w:val="32"/>
          <w:szCs w:val="32"/>
        </w:rPr>
        <w:t>表（表12）</w:t>
      </w:r>
    </w:p>
    <w:p>
      <w:pPr>
        <w:pStyle w:val="3"/>
        <w:spacing w:before="0" w:beforeAutospacing="0" w:after="0" w:afterAutospacing="0" w:line="540" w:lineRule="exact"/>
        <w:ind w:firstLine="640" w:firstLineChars="200"/>
        <w:rPr>
          <w:rFonts w:ascii="Times New Roman" w:hAnsi="Times New Roman" w:cs="Times New Roman"/>
          <w:bCs/>
          <w:color w:val="000000"/>
          <w:sz w:val="32"/>
          <w:szCs w:val="32"/>
        </w:rPr>
      </w:pPr>
      <w:r>
        <w:rPr>
          <w:rFonts w:hint="eastAsia" w:ascii="Times New Roman" w:hAnsi="Times New Roman" w:cs="Times New Roman"/>
          <w:bCs/>
          <w:color w:val="000000"/>
          <w:sz w:val="32"/>
          <w:szCs w:val="32"/>
        </w:rPr>
        <w:t xml:space="preserve"> </w:t>
      </w:r>
      <w:bookmarkEnd w:id="66"/>
      <w:r>
        <w:rPr>
          <w:rFonts w:hint="eastAsia" w:ascii="Times New Roman" w:hAnsi="Times New Roman" w:cs="Times New Roman"/>
          <w:bCs/>
          <w:color w:val="000000"/>
          <w:sz w:val="32"/>
          <w:szCs w:val="32"/>
        </w:rPr>
        <w:t xml:space="preserve"> </w:t>
      </w:r>
    </w:p>
    <w:p>
      <w:pPr>
        <w:pStyle w:val="3"/>
        <w:spacing w:before="0" w:beforeAutospacing="0" w:after="0" w:afterAutospacing="0" w:line="540" w:lineRule="exact"/>
        <w:jc w:val="center"/>
        <w:rPr>
          <w:rFonts w:hint="eastAsia" w:ascii="Times New Roman" w:hAnsi="Times New Roman" w:cs="Times New Roman"/>
          <w:bCs/>
          <w:color w:val="000000"/>
          <w:sz w:val="32"/>
          <w:szCs w:val="32"/>
        </w:rPr>
      </w:pPr>
      <w:r>
        <w:rPr>
          <w:rFonts w:ascii="Times New Roman" w:hAnsi="Times New Roman" w:cs="Times New Roman"/>
          <w:b/>
          <w:bCs/>
          <w:sz w:val="32"/>
          <w:szCs w:val="32"/>
        </w:rPr>
        <w:t>上述报表详见附件。</w:t>
      </w:r>
    </w:p>
    <w:p>
      <w:pPr>
        <w:ind w:firstLine="640"/>
        <w:rPr>
          <w:rFonts w:hint="eastAsia" w:ascii="仿宋_GB2312" w:hAnsi="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spacing w:line="540" w:lineRule="exact"/>
        <w:ind w:firstLine="640" w:firstLineChars="200"/>
        <w:rPr>
          <w:color w:val="000000"/>
          <w:kern w:val="0"/>
          <w:sz w:val="32"/>
          <w:szCs w:val="32"/>
        </w:rPr>
      </w:pPr>
      <w:r>
        <w:rPr>
          <w:rFonts w:ascii="Times New Roman" w:hAnsi="Times New Roman" w:eastAsia="黑体"/>
          <w:color w:val="000000"/>
          <w:kern w:val="0"/>
          <w:sz w:val="32"/>
          <w:szCs w:val="32"/>
        </w:rPr>
        <w:t>一、财政拨款收入</w:t>
      </w:r>
      <w:r>
        <w:rPr>
          <w:rFonts w:ascii="Times New Roman" w:hAnsi="Times New Roman"/>
          <w:color w:val="000000"/>
          <w:kern w:val="0"/>
          <w:sz w:val="32"/>
          <w:szCs w:val="32"/>
        </w:rPr>
        <w:t>：指市本级财政部门当年拨付的资金。</w:t>
      </w:r>
    </w:p>
    <w:p>
      <w:pPr>
        <w:spacing w:line="540" w:lineRule="exact"/>
        <w:ind w:firstLine="640" w:firstLineChars="200"/>
        <w:rPr>
          <w:color w:val="000000"/>
          <w:kern w:val="0"/>
          <w:sz w:val="32"/>
          <w:szCs w:val="32"/>
        </w:rPr>
      </w:pPr>
      <w:r>
        <w:rPr>
          <w:rFonts w:ascii="Times New Roman" w:hAnsi="Times New Roman" w:eastAsia="黑体"/>
          <w:color w:val="000000"/>
          <w:kern w:val="0"/>
          <w:sz w:val="32"/>
          <w:szCs w:val="32"/>
        </w:rPr>
        <w:t>二、事业收入</w:t>
      </w:r>
      <w:r>
        <w:rPr>
          <w:rFonts w:ascii="Times New Roman" w:hAnsi="Times New Roman"/>
          <w:color w:val="000000"/>
          <w:kern w:val="0"/>
          <w:sz w:val="32"/>
          <w:szCs w:val="32"/>
        </w:rPr>
        <w:t>：指事业单位开展专业业务活动及辅助活动所取得的收入。</w:t>
      </w:r>
    </w:p>
    <w:p>
      <w:pPr>
        <w:spacing w:line="540" w:lineRule="exact"/>
        <w:ind w:firstLine="640" w:firstLineChars="200"/>
        <w:rPr>
          <w:color w:val="000000"/>
          <w:kern w:val="0"/>
          <w:sz w:val="32"/>
          <w:szCs w:val="32"/>
        </w:rPr>
      </w:pPr>
      <w:r>
        <w:rPr>
          <w:rFonts w:ascii="Times New Roman" w:hAnsi="Times New Roman" w:eastAsia="黑体"/>
          <w:color w:val="000000"/>
          <w:kern w:val="0"/>
          <w:sz w:val="32"/>
          <w:szCs w:val="32"/>
        </w:rPr>
        <w:t>三、经营收入</w:t>
      </w:r>
      <w:r>
        <w:rPr>
          <w:rFonts w:ascii="Times New Roman" w:hAnsi="Times New Roman"/>
          <w:color w:val="000000"/>
          <w:kern w:val="0"/>
          <w:sz w:val="32"/>
          <w:szCs w:val="32"/>
        </w:rPr>
        <w:t>：指事业单位在专业业务活动及其辅助活动之外开展非独立核算经营活动取得的收入。</w:t>
      </w:r>
    </w:p>
    <w:p>
      <w:pPr>
        <w:spacing w:line="540" w:lineRule="exact"/>
        <w:ind w:firstLine="640" w:firstLineChars="200"/>
        <w:rPr>
          <w:color w:val="000000"/>
          <w:kern w:val="0"/>
          <w:sz w:val="32"/>
          <w:szCs w:val="32"/>
        </w:rPr>
      </w:pPr>
      <w:r>
        <w:rPr>
          <w:rFonts w:ascii="Times New Roman" w:hAnsi="Times New Roman" w:eastAsia="黑体"/>
          <w:color w:val="000000"/>
          <w:kern w:val="0"/>
          <w:sz w:val="32"/>
          <w:szCs w:val="32"/>
        </w:rPr>
        <w:t>四、其他收入</w:t>
      </w:r>
      <w:r>
        <w:rPr>
          <w:rFonts w:ascii="Times New Roman" w:hAnsi="Times New Roman"/>
          <w:color w:val="000000"/>
          <w:kern w:val="0"/>
          <w:sz w:val="32"/>
          <w:szCs w:val="32"/>
        </w:rPr>
        <w:t>：指除上述“财政拨款收入”“事业收入”“经营收入”等以外的收入。</w:t>
      </w:r>
    </w:p>
    <w:p>
      <w:pPr>
        <w:spacing w:line="540" w:lineRule="exact"/>
        <w:ind w:firstLine="640" w:firstLineChars="200"/>
        <w:rPr>
          <w:color w:val="000000"/>
          <w:kern w:val="0"/>
          <w:sz w:val="32"/>
          <w:szCs w:val="32"/>
        </w:rPr>
      </w:pPr>
      <w:r>
        <w:rPr>
          <w:rFonts w:ascii="Times New Roman" w:hAnsi="Times New Roman" w:eastAsia="黑体"/>
          <w:color w:val="000000"/>
          <w:kern w:val="0"/>
          <w:sz w:val="32"/>
          <w:szCs w:val="32"/>
        </w:rPr>
        <w:t>五、基本支出</w:t>
      </w:r>
      <w:r>
        <w:rPr>
          <w:rFonts w:ascii="Times New Roman" w:hAnsi="Times New Roman"/>
          <w:color w:val="000000"/>
          <w:kern w:val="0"/>
          <w:sz w:val="32"/>
          <w:szCs w:val="32"/>
        </w:rPr>
        <w:t>：指为保障机构正常运转、完成日常工作任务而发生的人员支出和公用支出。</w:t>
      </w:r>
    </w:p>
    <w:p>
      <w:pPr>
        <w:spacing w:line="540" w:lineRule="exact"/>
        <w:ind w:firstLine="640" w:firstLineChars="200"/>
        <w:rPr>
          <w:color w:val="000000"/>
          <w:kern w:val="0"/>
          <w:sz w:val="32"/>
          <w:szCs w:val="32"/>
        </w:rPr>
      </w:pPr>
      <w:r>
        <w:rPr>
          <w:rFonts w:ascii="Times New Roman" w:hAnsi="Times New Roman" w:eastAsia="黑体"/>
          <w:color w:val="000000"/>
          <w:kern w:val="0"/>
          <w:sz w:val="32"/>
          <w:szCs w:val="32"/>
        </w:rPr>
        <w:t>六、项目支出</w:t>
      </w:r>
      <w:r>
        <w:rPr>
          <w:rFonts w:ascii="Times New Roman" w:hAnsi="Times New Roman"/>
          <w:color w:val="000000"/>
          <w:kern w:val="0"/>
          <w:sz w:val="32"/>
          <w:szCs w:val="32"/>
        </w:rPr>
        <w:t>：指在基本支出之外为完成特定行政任务和事业发展目标所发生的支出。</w:t>
      </w:r>
    </w:p>
    <w:p>
      <w:pPr>
        <w:spacing w:line="540" w:lineRule="exact"/>
        <w:ind w:firstLine="640" w:firstLineChars="200"/>
        <w:rPr>
          <w:color w:val="000000"/>
          <w:kern w:val="0"/>
          <w:sz w:val="32"/>
          <w:szCs w:val="32"/>
        </w:rPr>
      </w:pPr>
      <w:r>
        <w:rPr>
          <w:rFonts w:ascii="Times New Roman" w:hAnsi="Times New Roman" w:eastAsia="黑体"/>
          <w:color w:val="000000"/>
          <w:kern w:val="0"/>
          <w:sz w:val="32"/>
          <w:szCs w:val="32"/>
        </w:rPr>
        <w:t>七、“三公”经费</w:t>
      </w:r>
      <w:r>
        <w:rPr>
          <w:rFonts w:ascii="Times New Roman" w:hAnsi="Times New Roman"/>
          <w:color w:val="000000"/>
          <w:kern w:val="0"/>
          <w:sz w:val="32"/>
          <w:szCs w:val="32"/>
        </w:rPr>
        <w:t>：纳入市财政预决算管理的“三公”经费，是指市</w:t>
      </w:r>
      <w:r>
        <w:rPr>
          <w:rFonts w:ascii="Times New Roman" w:hAnsi="Times New Roman"/>
          <w:sz w:val="32"/>
          <w:szCs w:val="32"/>
        </w:rPr>
        <w:t>本级各部门用财政拨款安排的因公出国（境）费、公务用车购置及运行维护费和公务接待费。</w:t>
      </w:r>
      <w:r>
        <w:rPr>
          <w:rFonts w:ascii="Times New Roman" w:hAnsi="Times New Roman"/>
          <w:color w:val="000000"/>
          <w:kern w:val="0"/>
          <w:sz w:val="32"/>
          <w:szCs w:val="32"/>
        </w:rPr>
        <w:t>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bCs/>
          <w:sz w:val="32"/>
          <w:szCs w:val="32"/>
        </w:rPr>
      </w:pPr>
      <w:r>
        <w:rPr>
          <w:rFonts w:ascii="Times New Roman" w:hAnsi="Times New Roman" w:eastAsia="黑体"/>
          <w:color w:val="000000"/>
          <w:kern w:val="0"/>
          <w:sz w:val="32"/>
          <w:szCs w:val="32"/>
        </w:rPr>
        <w:t>八、机关运行经费</w:t>
      </w:r>
      <w:r>
        <w:rPr>
          <w:rFonts w:ascii="Times New Roman" w:hAnsi="Times New Roman"/>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olor w:val="000000"/>
          <w:kern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23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2D0043"/>
    <w:multiLevelType w:val="singleLevel"/>
    <w:tmpl w:val="242D0043"/>
    <w:lvl w:ilvl="0" w:tentative="0">
      <w:start w:val="1"/>
      <w:numFmt w:val="chineseCounting"/>
      <w:suff w:val="nothing"/>
      <w:lvlText w:val="%1、"/>
      <w:lvlJc w:val="left"/>
    </w:lvl>
  </w:abstractNum>
  <w:abstractNum w:abstractNumId="1">
    <w:nsid w:val="5A5F2250"/>
    <w:multiLevelType w:val="singleLevel"/>
    <w:tmpl w:val="5A5F2250"/>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MjdiMDc4MTZhM2I2MWM1OWEzNGE0ZTMzYzU5MDIifQ=="/>
  </w:docVars>
  <w:rsids>
    <w:rsidRoot w:val="65CB6D14"/>
    <w:rsid w:val="65CB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2023-02-15T08:04:00Z</dcterms:created>
  <dc:creator>sangfor</dc:creator>
  <cp:lastModifiedBy>sangfor</cp:lastModifiedBy>
  <dcterms:modified xsi:type="dcterms:W3CDTF">2023-02-15T08:05:56Z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E7881611D8AA4D69ACFC847980A8A315</vt:lpwstr>
  </property>
</Properties>
</file>