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003D0">
      <w:pPr>
        <w:spacing w:line="248" w:lineRule="auto"/>
        <w:rPr>
          <w:rFonts w:ascii="Arial"/>
          <w:sz w:val="21"/>
        </w:rPr>
      </w:pPr>
    </w:p>
    <w:p w14:paraId="49559245">
      <w:pPr>
        <w:spacing w:line="248" w:lineRule="auto"/>
        <w:rPr>
          <w:rFonts w:ascii="Arial"/>
          <w:sz w:val="21"/>
        </w:rPr>
      </w:pPr>
    </w:p>
    <w:p w14:paraId="7B1D91D0">
      <w:pPr>
        <w:spacing w:line="248" w:lineRule="auto"/>
        <w:rPr>
          <w:rFonts w:ascii="Arial"/>
          <w:sz w:val="21"/>
        </w:rPr>
      </w:pPr>
    </w:p>
    <w:p w14:paraId="6FCFDC61">
      <w:pPr>
        <w:spacing w:line="249" w:lineRule="auto"/>
        <w:rPr>
          <w:rFonts w:ascii="Arial"/>
          <w:sz w:val="21"/>
        </w:rPr>
      </w:pPr>
    </w:p>
    <w:p w14:paraId="3F84B538">
      <w:pPr>
        <w:spacing w:line="249" w:lineRule="auto"/>
        <w:rPr>
          <w:rFonts w:ascii="Arial"/>
          <w:sz w:val="21"/>
        </w:rPr>
      </w:pPr>
    </w:p>
    <w:p w14:paraId="03B06DB7">
      <w:pPr>
        <w:spacing w:line="249" w:lineRule="auto"/>
        <w:rPr>
          <w:rFonts w:ascii="Arial"/>
          <w:sz w:val="21"/>
        </w:rPr>
      </w:pPr>
    </w:p>
    <w:p w14:paraId="42025BE3">
      <w:pPr>
        <w:spacing w:line="249" w:lineRule="auto"/>
        <w:rPr>
          <w:rFonts w:ascii="Arial"/>
          <w:sz w:val="21"/>
        </w:rPr>
      </w:pPr>
    </w:p>
    <w:p w14:paraId="0D8489AE">
      <w:pPr>
        <w:spacing w:line="249" w:lineRule="auto"/>
        <w:rPr>
          <w:rFonts w:ascii="Arial"/>
          <w:sz w:val="21"/>
        </w:rPr>
      </w:pPr>
    </w:p>
    <w:p w14:paraId="7642FF41">
      <w:pPr>
        <w:spacing w:line="249" w:lineRule="auto"/>
        <w:rPr>
          <w:rFonts w:ascii="Arial"/>
          <w:sz w:val="21"/>
        </w:rPr>
      </w:pPr>
    </w:p>
    <w:p w14:paraId="0D6F78FD">
      <w:pPr>
        <w:spacing w:line="249" w:lineRule="auto"/>
        <w:rPr>
          <w:rFonts w:ascii="Arial"/>
          <w:sz w:val="21"/>
        </w:rPr>
      </w:pPr>
    </w:p>
    <w:p w14:paraId="02B43054">
      <w:pPr>
        <w:spacing w:line="249" w:lineRule="auto"/>
        <w:rPr>
          <w:rFonts w:ascii="Arial"/>
          <w:sz w:val="21"/>
        </w:rPr>
      </w:pPr>
    </w:p>
    <w:p w14:paraId="063AEB0B">
      <w:pPr>
        <w:spacing w:line="249" w:lineRule="auto"/>
        <w:rPr>
          <w:rFonts w:ascii="Arial"/>
          <w:sz w:val="21"/>
        </w:rPr>
      </w:pPr>
    </w:p>
    <w:p w14:paraId="5107FFE1">
      <w:pPr>
        <w:spacing w:line="249" w:lineRule="auto"/>
        <w:rPr>
          <w:rFonts w:ascii="Arial"/>
          <w:sz w:val="21"/>
        </w:rPr>
      </w:pPr>
    </w:p>
    <w:p w14:paraId="68D56D7F">
      <w:pPr>
        <w:spacing w:before="165" w:line="216" w:lineRule="auto"/>
        <w:ind w:left="3642" w:hanging="3643"/>
        <w:outlineLvl w:val="0"/>
        <w:rPr>
          <w:rFonts w:ascii="仿宋" w:hAnsi="仿宋" w:eastAsia="仿宋" w:cs="仿宋"/>
          <w:sz w:val="51"/>
          <w:szCs w:val="51"/>
        </w:rPr>
      </w:pPr>
      <w:r>
        <w:rPr>
          <w:rFonts w:ascii="仿宋" w:hAnsi="仿宋" w:eastAsia="仿宋" w:cs="仿宋"/>
          <w:b/>
          <w:bCs/>
          <w:spacing w:val="1"/>
          <w:sz w:val="51"/>
          <w:szCs w:val="51"/>
        </w:rPr>
        <w:t>302005柳州市不动产登记中心2025年单位预</w:t>
      </w:r>
      <w:r>
        <w:rPr>
          <w:rFonts w:ascii="仿宋" w:hAnsi="仿宋" w:eastAsia="仿宋" w:cs="仿宋"/>
          <w:spacing w:val="4"/>
          <w:sz w:val="51"/>
          <w:szCs w:val="51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51"/>
          <w:szCs w:val="51"/>
        </w:rPr>
        <w:t>算公开说明</w:t>
      </w:r>
    </w:p>
    <w:p w14:paraId="726ADEC2">
      <w:pPr>
        <w:spacing w:line="216" w:lineRule="auto"/>
        <w:rPr>
          <w:rFonts w:ascii="仿宋" w:hAnsi="仿宋" w:eastAsia="仿宋" w:cs="仿宋"/>
          <w:sz w:val="51"/>
          <w:szCs w:val="51"/>
        </w:rPr>
        <w:sectPr>
          <w:pgSz w:w="11906" w:h="16838"/>
          <w:pgMar w:top="1431" w:right="951" w:bottom="0" w:left="1106" w:header="0" w:footer="0" w:gutter="0"/>
          <w:cols w:space="720" w:num="1"/>
        </w:sectPr>
      </w:pPr>
    </w:p>
    <w:p w14:paraId="31BE6C00">
      <w:pPr>
        <w:pStyle w:val="2"/>
        <w:spacing w:before="88" w:line="222" w:lineRule="auto"/>
        <w:ind w:left="3786"/>
        <w:outlineLvl w:val="1"/>
        <w:rPr>
          <w:sz w:val="44"/>
          <w:szCs w:val="44"/>
        </w:rPr>
      </w:pPr>
      <w:r>
        <w:rPr>
          <w:spacing w:val="-36"/>
          <w:sz w:val="44"/>
          <w:szCs w:val="44"/>
        </w:rPr>
        <w:t>目</w:t>
      </w:r>
      <w:r>
        <w:rPr>
          <w:spacing w:val="20"/>
          <w:sz w:val="44"/>
          <w:szCs w:val="44"/>
        </w:rPr>
        <w:t xml:space="preserve"> </w:t>
      </w:r>
      <w:r>
        <w:rPr>
          <w:spacing w:val="-36"/>
          <w:sz w:val="44"/>
          <w:szCs w:val="44"/>
        </w:rPr>
        <w:t>录</w:t>
      </w:r>
    </w:p>
    <w:p w14:paraId="676B5D0C">
      <w:pPr>
        <w:spacing w:line="337" w:lineRule="auto"/>
        <w:rPr>
          <w:rFonts w:ascii="Arial"/>
          <w:sz w:val="21"/>
        </w:rPr>
      </w:pPr>
    </w:p>
    <w:p w14:paraId="59B9FD5F">
      <w:pPr>
        <w:pStyle w:val="2"/>
        <w:spacing w:before="104" w:line="221" w:lineRule="auto"/>
        <w:ind w:left="642"/>
        <w:outlineLvl w:val="2"/>
      </w:pPr>
      <w:r>
        <w:rPr>
          <w:b/>
          <w:bCs/>
          <w:spacing w:val="-4"/>
        </w:rPr>
        <w:t>第一部分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302005柳州市不动产登记中心概况</w:t>
      </w:r>
    </w:p>
    <w:p w14:paraId="0819CCD6">
      <w:pPr>
        <w:pStyle w:val="2"/>
        <w:spacing w:before="250" w:line="221" w:lineRule="auto"/>
        <w:ind w:left="1288"/>
      </w:pPr>
      <w:r>
        <w:rPr>
          <w:spacing w:val="-6"/>
        </w:rPr>
        <w:t>一、主要职责</w:t>
      </w:r>
    </w:p>
    <w:p w14:paraId="73FE7E36">
      <w:pPr>
        <w:pStyle w:val="2"/>
        <w:spacing w:before="167" w:line="222" w:lineRule="auto"/>
        <w:ind w:left="1288"/>
      </w:pPr>
      <w:r>
        <w:rPr>
          <w:spacing w:val="-2"/>
        </w:rPr>
        <w:t>二、机构设置情况</w:t>
      </w:r>
    </w:p>
    <w:p w14:paraId="1FD71F0A">
      <w:pPr>
        <w:pStyle w:val="2"/>
        <w:spacing w:before="244" w:line="212" w:lineRule="auto"/>
        <w:ind w:left="2" w:firstLine="639"/>
        <w:outlineLvl w:val="2"/>
      </w:pPr>
      <w:r>
        <w:rPr>
          <w:b/>
          <w:bCs/>
          <w:spacing w:val="-4"/>
        </w:rPr>
        <w:t>第二部分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302005柳州市不动产登记中心2025年单位预算</w:t>
      </w:r>
      <w:r>
        <w:rPr>
          <w:spacing w:val="13"/>
        </w:rPr>
        <w:t xml:space="preserve"> </w:t>
      </w:r>
      <w:r>
        <w:rPr>
          <w:b/>
          <w:bCs/>
          <w:spacing w:val="-6"/>
        </w:rPr>
        <w:t>情况说明</w:t>
      </w:r>
    </w:p>
    <w:p w14:paraId="4258366B">
      <w:pPr>
        <w:pStyle w:val="2"/>
        <w:spacing w:before="250" w:line="221" w:lineRule="auto"/>
        <w:ind w:left="1288"/>
      </w:pPr>
      <w:r>
        <w:rPr>
          <w:spacing w:val="-4"/>
        </w:rPr>
        <w:t>一、单位收支总体情况说明</w:t>
      </w:r>
    </w:p>
    <w:p w14:paraId="7F760E2A">
      <w:pPr>
        <w:pStyle w:val="2"/>
        <w:spacing w:before="168" w:line="221" w:lineRule="auto"/>
        <w:ind w:left="1288"/>
      </w:pPr>
      <w:r>
        <w:rPr>
          <w:spacing w:val="-2"/>
        </w:rPr>
        <w:t>二、单位收入总体情况说明</w:t>
      </w:r>
    </w:p>
    <w:p w14:paraId="72DB7BC8">
      <w:pPr>
        <w:pStyle w:val="2"/>
        <w:spacing w:before="167" w:line="221" w:lineRule="auto"/>
        <w:ind w:left="1289"/>
      </w:pPr>
      <w:r>
        <w:rPr>
          <w:spacing w:val="-2"/>
        </w:rPr>
        <w:t>三、单位支出总体情况说明</w:t>
      </w:r>
    </w:p>
    <w:p w14:paraId="0A715E0A">
      <w:pPr>
        <w:pStyle w:val="2"/>
        <w:spacing w:before="168" w:line="221" w:lineRule="auto"/>
        <w:ind w:left="1302"/>
      </w:pPr>
      <w:r>
        <w:rPr>
          <w:spacing w:val="-2"/>
        </w:rPr>
        <w:t>四、财政拨款收支总体情况说明</w:t>
      </w:r>
    </w:p>
    <w:p w14:paraId="22FAF1F7">
      <w:pPr>
        <w:pStyle w:val="2"/>
        <w:spacing w:before="167" w:line="221" w:lineRule="auto"/>
        <w:ind w:left="1292"/>
      </w:pPr>
      <w:r>
        <w:rPr>
          <w:spacing w:val="-2"/>
        </w:rPr>
        <w:t>五、一般公共预算支出情况说明</w:t>
      </w:r>
    </w:p>
    <w:p w14:paraId="79DD79EF">
      <w:pPr>
        <w:pStyle w:val="2"/>
        <w:spacing w:before="167" w:line="221" w:lineRule="auto"/>
        <w:ind w:left="1293"/>
      </w:pPr>
      <w:r>
        <w:rPr>
          <w:spacing w:val="-2"/>
        </w:rPr>
        <w:t>六、一般公共预算基本支出情况说明</w:t>
      </w:r>
    </w:p>
    <w:p w14:paraId="396506F1">
      <w:pPr>
        <w:pStyle w:val="2"/>
        <w:spacing w:before="168" w:line="221" w:lineRule="auto"/>
        <w:ind w:left="1282"/>
      </w:pPr>
      <w:r>
        <w:rPr>
          <w:spacing w:val="-1"/>
        </w:rPr>
        <w:t>七、一般公共预算“三公”经费支出情况说明</w:t>
      </w:r>
    </w:p>
    <w:p w14:paraId="29685C22">
      <w:pPr>
        <w:pStyle w:val="2"/>
        <w:spacing w:before="167" w:line="221" w:lineRule="auto"/>
        <w:ind w:left="1283"/>
      </w:pPr>
      <w:r>
        <w:rPr>
          <w:spacing w:val="-1"/>
        </w:rPr>
        <w:t>八、政府性基金预算支出情况说明</w:t>
      </w:r>
    </w:p>
    <w:p w14:paraId="6C24F00D">
      <w:pPr>
        <w:pStyle w:val="2"/>
        <w:spacing w:before="168" w:line="221" w:lineRule="auto"/>
        <w:ind w:left="1291"/>
      </w:pPr>
      <w:r>
        <w:rPr>
          <w:spacing w:val="-1"/>
        </w:rPr>
        <w:t>九、国有资本经营预算支出情况说明</w:t>
      </w:r>
    </w:p>
    <w:p w14:paraId="51B282BB">
      <w:pPr>
        <w:pStyle w:val="2"/>
        <w:spacing w:before="167" w:line="221" w:lineRule="auto"/>
        <w:ind w:left="1287"/>
      </w:pPr>
      <w:r>
        <w:rPr>
          <w:spacing w:val="-2"/>
        </w:rPr>
        <w:t>十、政府采购预算情况说明</w:t>
      </w:r>
    </w:p>
    <w:p w14:paraId="7A165BFD">
      <w:pPr>
        <w:pStyle w:val="2"/>
        <w:spacing w:before="168" w:line="221" w:lineRule="auto"/>
        <w:ind w:left="1287"/>
      </w:pPr>
      <w:r>
        <w:rPr>
          <w:spacing w:val="-3"/>
        </w:rPr>
        <w:t>十一、政府购买服务预算情况说明</w:t>
      </w:r>
    </w:p>
    <w:p w14:paraId="7BBC9424">
      <w:pPr>
        <w:pStyle w:val="2"/>
        <w:spacing w:before="167" w:line="221" w:lineRule="auto"/>
        <w:ind w:left="1287"/>
      </w:pPr>
      <w:r>
        <w:rPr>
          <w:spacing w:val="-1"/>
        </w:rPr>
        <w:t>十二、项目预算绩效目标情况说明</w:t>
      </w:r>
    </w:p>
    <w:p w14:paraId="31D2325D">
      <w:pPr>
        <w:pStyle w:val="2"/>
        <w:spacing w:before="168" w:line="221" w:lineRule="auto"/>
        <w:ind w:left="1287"/>
      </w:pPr>
      <w:r>
        <w:rPr>
          <w:spacing w:val="-1"/>
        </w:rPr>
        <w:t>十三、2025年单位预算其他重要事项情况说明</w:t>
      </w:r>
    </w:p>
    <w:p w14:paraId="61FBDCAE">
      <w:pPr>
        <w:spacing w:before="3"/>
      </w:pPr>
    </w:p>
    <w:p w14:paraId="08FBF15D">
      <w:pPr>
        <w:pStyle w:val="2"/>
        <w:spacing w:before="244" w:line="212" w:lineRule="auto"/>
        <w:ind w:left="2" w:firstLine="639"/>
        <w:outlineLvl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第三部分 302005柳州市不动产登记中心2025年单位预算报表</w:t>
      </w:r>
    </w:p>
    <w:p w14:paraId="030811FD">
      <w:pPr>
        <w:pStyle w:val="2"/>
        <w:spacing w:before="244" w:line="212" w:lineRule="auto"/>
        <w:ind w:left="2" w:firstLine="639"/>
        <w:outlineLvl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第四部分 名词解释</w:t>
      </w:r>
    </w:p>
    <w:p w14:paraId="6ED8DA16">
      <w:pPr>
        <w:pStyle w:val="2"/>
        <w:spacing w:before="244" w:line="212" w:lineRule="auto"/>
        <w:ind w:left="2" w:firstLine="639"/>
        <w:outlineLvl w:val="2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第五部分 附件</w:t>
      </w:r>
    </w:p>
    <w:p w14:paraId="75BCD6EE">
      <w:pPr>
        <w:rPr>
          <w:rFonts w:ascii="Arial"/>
          <w:sz w:val="21"/>
        </w:rPr>
      </w:pPr>
    </w:p>
    <w:p w14:paraId="4FBC0111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142" w:right="1680" w:bottom="0" w:left="1749" w:header="0" w:footer="0" w:gutter="0"/>
          <w:cols w:space="720" w:num="1"/>
        </w:sectPr>
      </w:pPr>
    </w:p>
    <w:p w14:paraId="2F437079">
      <w:pPr>
        <w:pStyle w:val="2"/>
        <w:spacing w:before="88" w:line="204" w:lineRule="auto"/>
        <w:ind w:left="4056" w:right="203" w:hanging="3856"/>
        <w:rPr>
          <w:sz w:val="44"/>
          <w:szCs w:val="44"/>
        </w:rPr>
      </w:pPr>
      <w:r>
        <w:rPr>
          <w:spacing w:val="-1"/>
          <w:sz w:val="44"/>
          <w:szCs w:val="44"/>
        </w:rPr>
        <w:t>第一部分 302005柳州市不动产登记中心概</w:t>
      </w:r>
      <w:r>
        <w:rPr>
          <w:spacing w:val="7"/>
          <w:sz w:val="44"/>
          <w:szCs w:val="44"/>
        </w:rPr>
        <w:t xml:space="preserve"> </w:t>
      </w:r>
      <w:r>
        <w:rPr>
          <w:sz w:val="44"/>
          <w:szCs w:val="44"/>
        </w:rPr>
        <w:t>况</w:t>
      </w:r>
    </w:p>
    <w:p w14:paraId="53FF6B7D">
      <w:pPr>
        <w:spacing w:line="309" w:lineRule="auto"/>
        <w:rPr>
          <w:rFonts w:ascii="Arial"/>
          <w:sz w:val="21"/>
        </w:rPr>
      </w:pPr>
    </w:p>
    <w:p w14:paraId="7F2347F6">
      <w:pPr>
        <w:pStyle w:val="2"/>
        <w:spacing w:before="104" w:line="221" w:lineRule="auto"/>
        <w:ind w:left="639"/>
        <w:outlineLvl w:val="2"/>
      </w:pPr>
      <w:r>
        <w:rPr>
          <w:spacing w:val="-6"/>
        </w:rPr>
        <w:t>一、主要职责</w:t>
      </w:r>
    </w:p>
    <w:p w14:paraId="777FD344">
      <w:pPr>
        <w:spacing w:line="360" w:lineRule="auto"/>
        <w:rPr>
          <w:rFonts w:ascii="Arial"/>
          <w:sz w:val="21"/>
        </w:rPr>
      </w:pPr>
    </w:p>
    <w:p w14:paraId="4DFBE23B">
      <w:pPr>
        <w:spacing w:before="98" w:line="364" w:lineRule="auto"/>
        <w:ind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我中心承办市本级国有土地、集体土地、房屋等建筑物及构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筑物不动产登记业务。负责法律规定需要登记的其他不动产权利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登记工作。负责市本级不动产登记信息的收集、统计、汇总、分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析及报送等工作。负责市本级不动产登记数据库、不动产登记信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息基础平台的建设和管理。负责不动产登记数据的整理、保</w:t>
      </w:r>
      <w:r>
        <w:rPr>
          <w:rFonts w:ascii="仿宋" w:hAnsi="仿宋" w:eastAsia="仿宋" w:cs="仿宋"/>
          <w:spacing w:val="2"/>
          <w:sz w:val="30"/>
          <w:szCs w:val="30"/>
        </w:rPr>
        <w:t>管、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备份及日常维护工作。</w:t>
      </w:r>
    </w:p>
    <w:p w14:paraId="46B8D6A1">
      <w:pPr>
        <w:pStyle w:val="2"/>
        <w:spacing w:before="276" w:line="222" w:lineRule="auto"/>
        <w:ind w:left="639"/>
        <w:outlineLvl w:val="2"/>
      </w:pPr>
      <w:r>
        <w:rPr>
          <w:spacing w:val="-2"/>
        </w:rPr>
        <w:t>二、机构设置情况</w:t>
      </w:r>
    </w:p>
    <w:p w14:paraId="74D30859">
      <w:pPr>
        <w:spacing w:line="361" w:lineRule="auto"/>
        <w:rPr>
          <w:rFonts w:ascii="Arial"/>
          <w:sz w:val="21"/>
        </w:rPr>
      </w:pPr>
    </w:p>
    <w:p w14:paraId="452E1201">
      <w:pPr>
        <w:spacing w:before="97" w:line="363" w:lineRule="auto"/>
        <w:ind w:left="2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柳州市不动产登记中心为柳州市自然资源和规划局管理的副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处级公益一类全额拨款事业单位。本单位内设十二个科室，分别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为：综合科、党务人事科、财务科、受理科、审核一科、审核二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科、审核三科、审核四科、发证科、信息科、权籍数据</w:t>
      </w:r>
      <w:r>
        <w:rPr>
          <w:rFonts w:ascii="仿宋" w:hAnsi="仿宋" w:eastAsia="仿宋" w:cs="仿宋"/>
          <w:spacing w:val="2"/>
          <w:sz w:val="30"/>
          <w:szCs w:val="30"/>
        </w:rPr>
        <w:t>管理科、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法规信访科。</w:t>
      </w:r>
    </w:p>
    <w:p w14:paraId="3EDEF4D5">
      <w:pPr>
        <w:spacing w:line="363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906" w:h="16838"/>
          <w:pgMar w:top="1123" w:right="1615" w:bottom="412" w:left="1758" w:header="0" w:footer="189" w:gutter="0"/>
          <w:cols w:space="720" w:num="1"/>
        </w:sectPr>
      </w:pPr>
    </w:p>
    <w:p w14:paraId="17B41415">
      <w:pPr>
        <w:pStyle w:val="2"/>
        <w:spacing w:before="88" w:line="203" w:lineRule="auto"/>
        <w:ind w:left="1853" w:right="423" w:hanging="1427"/>
        <w:rPr>
          <w:sz w:val="44"/>
          <w:szCs w:val="44"/>
        </w:rPr>
      </w:pPr>
      <w:r>
        <w:rPr>
          <w:spacing w:val="-1"/>
          <w:sz w:val="44"/>
          <w:szCs w:val="44"/>
        </w:rPr>
        <w:t>第二部分 302005柳州市不动产登记中心</w:t>
      </w:r>
      <w:r>
        <w:rPr>
          <w:spacing w:val="6"/>
          <w:sz w:val="44"/>
          <w:szCs w:val="44"/>
        </w:rPr>
        <w:t xml:space="preserve"> </w:t>
      </w:r>
      <w:r>
        <w:rPr>
          <w:spacing w:val="-1"/>
          <w:sz w:val="44"/>
          <w:szCs w:val="44"/>
        </w:rPr>
        <w:t>2025年单位预算情况说明</w:t>
      </w:r>
    </w:p>
    <w:p w14:paraId="470024C1">
      <w:pPr>
        <w:spacing w:line="314" w:lineRule="auto"/>
        <w:rPr>
          <w:rFonts w:ascii="Arial"/>
          <w:sz w:val="21"/>
        </w:rPr>
      </w:pPr>
    </w:p>
    <w:p w14:paraId="2E681168">
      <w:pPr>
        <w:pStyle w:val="2"/>
        <w:spacing w:before="104" w:line="221" w:lineRule="auto"/>
        <w:ind w:left="644"/>
        <w:outlineLvl w:val="2"/>
      </w:pPr>
      <w:r>
        <w:rPr>
          <w:spacing w:val="-4"/>
        </w:rPr>
        <w:t>一、单位收支总体情况说明</w:t>
      </w:r>
    </w:p>
    <w:p w14:paraId="05260D76">
      <w:pPr>
        <w:spacing w:line="361" w:lineRule="auto"/>
        <w:rPr>
          <w:rFonts w:ascii="Arial"/>
          <w:sz w:val="21"/>
        </w:rPr>
      </w:pPr>
    </w:p>
    <w:p w14:paraId="05E78C51">
      <w:pPr>
        <w:spacing w:before="98" w:line="364" w:lineRule="auto"/>
        <w:ind w:left="10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2025年单位收支总预算2,887.31万元，同比增加3.04万</w:t>
      </w:r>
      <w:r>
        <w:rPr>
          <w:rFonts w:ascii="仿宋" w:hAnsi="仿宋" w:eastAsia="仿宋" w:cs="仿宋"/>
          <w:spacing w:val="1"/>
          <w:sz w:val="30"/>
          <w:szCs w:val="30"/>
        </w:rPr>
        <w:t>元，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同比增长0.11%。收入包括：一般公共预算拨款2,887.31万元。支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出包括：社会保障和就业支出237.82万元、卫生健康支出69.13万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元、自然资源海洋气象等支出2,474.79万元、住房保障支出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105.57万元。</w:t>
      </w:r>
    </w:p>
    <w:p w14:paraId="5198308B">
      <w:pPr>
        <w:pStyle w:val="2"/>
        <w:spacing w:before="267" w:line="221" w:lineRule="auto"/>
        <w:ind w:left="644"/>
        <w:outlineLvl w:val="2"/>
      </w:pPr>
      <w:r>
        <w:rPr>
          <w:spacing w:val="-2"/>
        </w:rPr>
        <w:t>二、单位收入总体情况说明</w:t>
      </w:r>
    </w:p>
    <w:p w14:paraId="6B46E4DE">
      <w:pPr>
        <w:spacing w:line="362" w:lineRule="auto"/>
        <w:rPr>
          <w:rFonts w:ascii="Arial"/>
          <w:sz w:val="21"/>
        </w:rPr>
      </w:pPr>
    </w:p>
    <w:p w14:paraId="6E5E0F83">
      <w:pPr>
        <w:spacing w:before="98" w:line="354" w:lineRule="auto"/>
        <w:ind w:left="41" w:right="62" w:firstLine="55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2025年单位收入总预算2,887.31万元，同比增加3.04万元， </w:t>
      </w:r>
      <w:r>
        <w:rPr>
          <w:rFonts w:ascii="仿宋" w:hAnsi="仿宋" w:eastAsia="仿宋" w:cs="仿宋"/>
          <w:spacing w:val="-8"/>
          <w:sz w:val="30"/>
          <w:szCs w:val="30"/>
        </w:rPr>
        <w:t>同比增长0.11%。其中：</w:t>
      </w:r>
    </w:p>
    <w:p w14:paraId="115C4A0A">
      <w:pPr>
        <w:spacing w:before="47" w:line="355" w:lineRule="auto"/>
        <w:ind w:left="8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（一）一般公共预算拨款收入2,887.31万元，同比增加3.04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万元，同比增长0.11%。</w:t>
      </w:r>
    </w:p>
    <w:p w14:paraId="49E00A69">
      <w:pPr>
        <w:spacing w:before="48" w:line="364" w:lineRule="auto"/>
        <w:ind w:left="2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2025年收入预算总体增加的主要原因：一是基本支出增长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59.91万元，增加的原因是在职人员绩效总量减少及相应社保缴费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减少18.63万元；聘用人员薪级调级增加74.33万元；因退休人员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增加，对个人和家庭的补助增加4.24万元；公用经费减少0.03万 </w:t>
      </w:r>
      <w:r>
        <w:rPr>
          <w:rFonts w:ascii="仿宋" w:hAnsi="仿宋" w:eastAsia="仿宋" w:cs="仿宋"/>
          <w:spacing w:val="-1"/>
          <w:sz w:val="30"/>
          <w:szCs w:val="30"/>
        </w:rPr>
        <w:t>元。二是项目支出减少56.87万元，原因是过紧日子，厉行节约，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财政压缩预算。</w:t>
      </w:r>
    </w:p>
    <w:p w14:paraId="627B8CE1">
      <w:pPr>
        <w:pStyle w:val="2"/>
        <w:spacing w:before="275" w:line="221" w:lineRule="auto"/>
        <w:ind w:left="645"/>
        <w:outlineLvl w:val="2"/>
      </w:pPr>
      <w:r>
        <w:rPr>
          <w:spacing w:val="-2"/>
        </w:rPr>
        <w:t>三、单位支出总体情况说明</w:t>
      </w:r>
    </w:p>
    <w:p w14:paraId="5FBF08A4">
      <w:pPr>
        <w:spacing w:line="361" w:lineRule="auto"/>
        <w:rPr>
          <w:rFonts w:ascii="Arial"/>
          <w:sz w:val="21"/>
        </w:rPr>
      </w:pPr>
    </w:p>
    <w:p w14:paraId="28236FE8">
      <w:pPr>
        <w:spacing w:before="98" w:line="354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sz w:val="30"/>
          <w:szCs w:val="30"/>
        </w:rPr>
        <w:t>2025年单位支出总预算2,887.31万元</w:t>
      </w:r>
      <w:r>
        <w:rPr>
          <w:rFonts w:hint="eastAsia" w:ascii="仿宋" w:hAnsi="仿宋" w:eastAsia="仿宋" w:cs="仿宋"/>
          <w:spacing w:val="33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spacing w:val="33"/>
          <w:sz w:val="30"/>
          <w:szCs w:val="30"/>
        </w:rPr>
        <w:t>基本支出预算</w:t>
      </w:r>
      <w:r>
        <w:rPr>
          <w:rFonts w:ascii="仿宋" w:hAnsi="仿宋" w:eastAsia="仿宋" w:cs="仿宋"/>
          <w:sz w:val="30"/>
          <w:szCs w:val="30"/>
        </w:rPr>
        <w:t xml:space="preserve"> 2,375.51万元，占支出总预算82.27</w:t>
      </w:r>
      <w:r>
        <w:rPr>
          <w:rFonts w:ascii="仿宋" w:hAnsi="仿宋" w:eastAsia="仿宋" w:cs="仿宋"/>
          <w:spacing w:val="-1"/>
          <w:sz w:val="30"/>
          <w:szCs w:val="30"/>
        </w:rPr>
        <w:t>%，同比增加59.91万元，同比</w:t>
      </w:r>
    </w:p>
    <w:p w14:paraId="763941AF">
      <w:pPr>
        <w:spacing w:line="354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06" w:h="16838"/>
          <w:pgMar w:top="1123" w:right="1615" w:bottom="412" w:left="1754" w:header="0" w:footer="189" w:gutter="0"/>
          <w:cols w:space="720" w:num="1"/>
        </w:sectPr>
      </w:pPr>
    </w:p>
    <w:p w14:paraId="54CEB702">
      <w:pPr>
        <w:spacing w:before="62" w:line="354" w:lineRule="auto"/>
        <w:ind w:left="42" w:hanging="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增长2.59%。项目支出预算511.80万元，占支出总预算17.73%，同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比减少56.87万元，同比下降10.00%。</w:t>
      </w:r>
    </w:p>
    <w:p w14:paraId="3C999375">
      <w:pPr>
        <w:spacing w:before="47" w:line="222" w:lineRule="auto"/>
        <w:ind w:left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（一）按支出功能分类科目划分，共分为4类，其中：</w:t>
      </w:r>
    </w:p>
    <w:p w14:paraId="03F4227F">
      <w:pPr>
        <w:spacing w:before="238" w:line="360" w:lineRule="auto"/>
        <w:ind w:left="8" w:firstLine="6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1.社会保障和就业支出237.82万元，占支出总预算8.24%，同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比增加1.90万元，同比增长0.81%，增加的主要原因是：退休人员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增加。</w:t>
      </w:r>
    </w:p>
    <w:p w14:paraId="0958E4B7">
      <w:pPr>
        <w:spacing w:before="46" w:line="359" w:lineRule="auto"/>
        <w:ind w:left="12" w:firstLine="58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2.卫生健康支出69.13万元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sz w:val="30"/>
          <w:szCs w:val="30"/>
        </w:rPr>
        <w:t>占支出总</w:t>
      </w:r>
      <w:r>
        <w:rPr>
          <w:rFonts w:ascii="仿宋" w:hAnsi="仿宋" w:eastAsia="仿宋" w:cs="仿宋"/>
          <w:spacing w:val="-1"/>
          <w:sz w:val="30"/>
          <w:szCs w:val="30"/>
        </w:rPr>
        <w:t>预算2.39%，同比减少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1.01万元，同比下降1.44%，减少的主要原因是：人员绩效工资总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量减少，社保按相应比率减少。</w:t>
      </w:r>
    </w:p>
    <w:p w14:paraId="635E2F60">
      <w:pPr>
        <w:spacing w:before="50" w:line="362" w:lineRule="auto"/>
        <w:ind w:firstLine="60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3.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自然资源海洋气象等支出2,474.79万元，占支出总</w:t>
      </w:r>
      <w:r>
        <w:rPr>
          <w:rFonts w:ascii="仿宋" w:hAnsi="仿宋" w:eastAsia="仿宋" w:cs="仿宋"/>
          <w:spacing w:val="7"/>
          <w:sz w:val="30"/>
          <w:szCs w:val="30"/>
        </w:rPr>
        <w:t>预算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85.71%，同比增加3.73万元，同比增长0.15%，增加的主要原因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是：绩效总量减少17.21万元，聘用人员工</w:t>
      </w:r>
      <w:r>
        <w:rPr>
          <w:rFonts w:ascii="仿宋" w:hAnsi="仿宋" w:eastAsia="仿宋" w:cs="仿宋"/>
          <w:spacing w:val="13"/>
          <w:sz w:val="30"/>
          <w:szCs w:val="30"/>
        </w:rPr>
        <w:t>资调资增加74.33万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元，项目支出减少56.87万元。</w:t>
      </w:r>
    </w:p>
    <w:p w14:paraId="0DEAC200">
      <w:pPr>
        <w:spacing w:before="46" w:line="359" w:lineRule="auto"/>
        <w:ind w:left="12" w:firstLine="58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4.住房保障支出105.57万元，占支出总预</w:t>
      </w:r>
      <w:r>
        <w:rPr>
          <w:rFonts w:ascii="仿宋" w:hAnsi="仿宋" w:eastAsia="仿宋" w:cs="仿宋"/>
          <w:spacing w:val="-1"/>
          <w:sz w:val="30"/>
          <w:szCs w:val="30"/>
        </w:rPr>
        <w:t>算3.66%，同比减少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1.57万元，同比下降1.47%，减少的主要原因是：人员绩效工资总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量减少，社保按相应比率减少。</w:t>
      </w:r>
    </w:p>
    <w:p w14:paraId="5BB69674">
      <w:pPr>
        <w:spacing w:before="51" w:line="354" w:lineRule="auto"/>
        <w:ind w:left="10" w:right="43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（二）按支出结构分类划分，分为基本支出预算和项目支出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预算。</w:t>
      </w:r>
    </w:p>
    <w:p w14:paraId="65C2C2EA">
      <w:pPr>
        <w:spacing w:before="48" w:line="355" w:lineRule="auto"/>
        <w:ind w:left="8" w:firstLine="6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1.基本支出预算2,375.51万元，占支出总预算82.27%，同比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增加59.91万元，同比增长2.59%。</w:t>
      </w:r>
    </w:p>
    <w:p w14:paraId="670B2D79">
      <w:pPr>
        <w:spacing w:before="49" w:line="354" w:lineRule="auto"/>
        <w:ind w:left="8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2.项目支出预算511.80万元，占支出总预</w:t>
      </w:r>
      <w:r>
        <w:rPr>
          <w:rFonts w:ascii="仿宋" w:hAnsi="仿宋" w:eastAsia="仿宋" w:cs="仿宋"/>
          <w:spacing w:val="-1"/>
          <w:sz w:val="30"/>
          <w:szCs w:val="30"/>
        </w:rPr>
        <w:t>算17.73%，同比减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少56.87万元，同比下降10.00%。</w:t>
      </w:r>
    </w:p>
    <w:p w14:paraId="677EAB0C">
      <w:pPr>
        <w:spacing w:before="46" w:line="357" w:lineRule="auto"/>
        <w:ind w:left="12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2025年支出预算总体增加的主要原因：基本支出增加59.91万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元。</w:t>
      </w:r>
    </w:p>
    <w:p w14:paraId="7F026991">
      <w:pPr>
        <w:pStyle w:val="2"/>
        <w:spacing w:before="267" w:line="221" w:lineRule="auto"/>
        <w:ind w:left="660"/>
      </w:pPr>
      <w:r>
        <w:rPr>
          <w:spacing w:val="-2"/>
        </w:rPr>
        <w:t>四、财政拨款收支总体情况说明</w:t>
      </w:r>
    </w:p>
    <w:p w14:paraId="661DC08C">
      <w:pPr>
        <w:spacing w:line="221" w:lineRule="auto"/>
        <w:sectPr>
          <w:footerReference r:id="rId7" w:type="default"/>
          <w:pgSz w:w="11906" w:h="16838"/>
          <w:pgMar w:top="805" w:right="1615" w:bottom="412" w:left="1751" w:header="0" w:footer="189" w:gutter="0"/>
          <w:cols w:space="720" w:num="1"/>
        </w:sectPr>
      </w:pPr>
    </w:p>
    <w:p w14:paraId="1FCF1E0F">
      <w:pPr>
        <w:spacing w:before="64" w:line="361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2025年单位财政拨款收支总预算2,887.31万元，收入包括：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一般公共预算2,887.31万元；支出包括：社会保障和就业支出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237.82万元、卫生健康支出69.13万元、自然资源海洋气象等支出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2,474.79万元、住房保障支出105.57万元。</w:t>
      </w:r>
    </w:p>
    <w:p w14:paraId="41F78AA7">
      <w:pPr>
        <w:pStyle w:val="2"/>
        <w:spacing w:before="275" w:line="221" w:lineRule="auto"/>
        <w:ind w:left="647"/>
        <w:outlineLvl w:val="2"/>
      </w:pPr>
      <w:r>
        <w:rPr>
          <w:spacing w:val="-2"/>
        </w:rPr>
        <w:t>五、一般公共预算支出情况说明</w:t>
      </w:r>
    </w:p>
    <w:p w14:paraId="34193DA3">
      <w:pPr>
        <w:spacing w:line="362" w:lineRule="auto"/>
        <w:rPr>
          <w:rFonts w:ascii="Arial"/>
          <w:sz w:val="21"/>
        </w:rPr>
      </w:pPr>
    </w:p>
    <w:p w14:paraId="679749DB">
      <w:pPr>
        <w:spacing w:before="98" w:line="359" w:lineRule="auto"/>
        <w:ind w:left="6" w:firstLine="59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2025年单位一般公共预算拨款支出2,887.31万元，其中：基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本支出2,375.51万元，项目支出5</w:t>
      </w:r>
      <w:r>
        <w:rPr>
          <w:rFonts w:ascii="仿宋" w:hAnsi="仿宋" w:eastAsia="仿宋" w:cs="仿宋"/>
          <w:spacing w:val="12"/>
          <w:sz w:val="30"/>
          <w:szCs w:val="30"/>
        </w:rPr>
        <w:t>11.80万元。具体支出预算如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下：</w:t>
      </w:r>
    </w:p>
    <w:p w14:paraId="33AF9DBA">
      <w:pPr>
        <w:spacing w:before="50" w:line="332" w:lineRule="auto"/>
        <w:ind w:left="5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（一）社会保障和就业支出（类）行政事业单位养老支出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（款）事业单位离退休（项）支出26.68万元，全部为基本支出。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主要用于：符合政策领取退休人员独生子女补助费用的支出及生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活补助支出。</w:t>
      </w:r>
    </w:p>
    <w:p w14:paraId="32417852">
      <w:pPr>
        <w:spacing w:before="238" w:line="320" w:lineRule="auto"/>
        <w:ind w:left="5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（二）社会保障和就业支出（类）行政事业单位养老支出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（款）机关事业单位基本养老保险缴费支出（项）支出140.76万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元，全部为基本支出。主要用于：缴纳职工的养老</w:t>
      </w:r>
      <w:r>
        <w:rPr>
          <w:rFonts w:ascii="仿宋" w:hAnsi="仿宋" w:eastAsia="仿宋" w:cs="仿宋"/>
          <w:spacing w:val="-3"/>
          <w:sz w:val="30"/>
          <w:szCs w:val="30"/>
        </w:rPr>
        <w:t>保险费用。</w:t>
      </w:r>
    </w:p>
    <w:p w14:paraId="76C24525">
      <w:pPr>
        <w:spacing w:before="243" w:line="320" w:lineRule="auto"/>
        <w:ind w:left="5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（三）社会保障和就业支出（类）行政事业单位养老支出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（款）机关事业单位职业年金缴费支出（项）支出70.38万元，全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部为基本支出。主要用于：缴纳职工职业年金。</w:t>
      </w:r>
    </w:p>
    <w:p w14:paraId="4A0EB746">
      <w:pPr>
        <w:spacing w:before="237" w:line="320" w:lineRule="auto"/>
        <w:ind w:left="4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（四）卫生健康支出（类）行政事业单位医疗（款）事业单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位医疗（项）支出69.13万元，全部为基本支出。主要用于：缴纳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职工医疗保险费用。</w:t>
      </w:r>
    </w:p>
    <w:p w14:paraId="7ED75ED0">
      <w:pPr>
        <w:spacing w:before="242" w:line="319" w:lineRule="auto"/>
        <w:ind w:left="5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（五）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自然资源海洋气象等支出（类）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自然资源事务（款）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事业运行（项）支出1,963.00万元，全部为基本支</w:t>
      </w:r>
      <w:r>
        <w:rPr>
          <w:rFonts w:ascii="仿宋" w:hAnsi="仿宋" w:eastAsia="仿宋" w:cs="仿宋"/>
          <w:spacing w:val="13"/>
          <w:sz w:val="30"/>
          <w:szCs w:val="30"/>
        </w:rPr>
        <w:t>出。主要用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于：人员工资、社保费用及保障机构正常运转、完成日常工作任</w:t>
      </w:r>
    </w:p>
    <w:p w14:paraId="13EC2C6B">
      <w:pPr>
        <w:spacing w:line="319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1906" w:h="16838"/>
          <w:pgMar w:top="877" w:right="1615" w:bottom="411" w:left="1754" w:header="0" w:footer="189" w:gutter="0"/>
          <w:cols w:space="720" w:num="1"/>
        </w:sectPr>
      </w:pPr>
    </w:p>
    <w:p w14:paraId="7982EA88">
      <w:pPr>
        <w:spacing w:before="61" w:line="223" w:lineRule="auto"/>
        <w:ind w:left="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务的公用经费支出。</w:t>
      </w:r>
    </w:p>
    <w:p w14:paraId="2B4EE160">
      <w:pPr>
        <w:spacing w:before="234" w:line="333" w:lineRule="auto"/>
        <w:ind w:left="8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（六）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自然资源海洋气象等支出（类）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自然资源事务（款）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其他自然资源事务支出（项）支出511.80万元，全部为项目支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出。主要用于：办证大厅运行，遗产继承查验、数据库及网络优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化服务、CA电子签章和时间戳服务等。</w:t>
      </w:r>
    </w:p>
    <w:p w14:paraId="5462C74D">
      <w:pPr>
        <w:spacing w:before="238" w:line="320" w:lineRule="auto"/>
        <w:ind w:left="6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（七）住房保障支出（类）住房改革支出（款）住房公积金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（项）支出105.57万元，全部为基本支出。主要用于：缴纳职工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的住房公积金。</w:t>
      </w:r>
    </w:p>
    <w:p w14:paraId="2FD7A788">
      <w:pPr>
        <w:spacing w:line="359" w:lineRule="auto"/>
        <w:rPr>
          <w:rFonts w:ascii="Arial"/>
          <w:sz w:val="21"/>
        </w:rPr>
      </w:pPr>
    </w:p>
    <w:p w14:paraId="291B6998">
      <w:pPr>
        <w:pStyle w:val="2"/>
        <w:spacing w:before="104" w:line="221" w:lineRule="auto"/>
        <w:ind w:left="650"/>
        <w:outlineLvl w:val="2"/>
      </w:pPr>
      <w:r>
        <w:rPr>
          <w:spacing w:val="-2"/>
        </w:rPr>
        <w:t>六、一般公共预算基本支出情况说明</w:t>
      </w:r>
    </w:p>
    <w:p w14:paraId="416A9C31">
      <w:pPr>
        <w:spacing w:line="360" w:lineRule="auto"/>
        <w:rPr>
          <w:rFonts w:ascii="Arial"/>
          <w:sz w:val="21"/>
        </w:rPr>
      </w:pPr>
    </w:p>
    <w:p w14:paraId="5C81FCCB">
      <w:pPr>
        <w:spacing w:before="98" w:line="221" w:lineRule="auto"/>
        <w:ind w:left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2025年单位一般公共预算基本支出2,375</w:t>
      </w:r>
      <w:r>
        <w:rPr>
          <w:rFonts w:ascii="仿宋" w:hAnsi="仿宋" w:eastAsia="仿宋" w:cs="仿宋"/>
          <w:spacing w:val="-3"/>
          <w:sz w:val="30"/>
          <w:szCs w:val="30"/>
        </w:rPr>
        <w:t>.51万元，其中：</w:t>
      </w:r>
    </w:p>
    <w:p w14:paraId="4F0FF545">
      <w:pPr>
        <w:spacing w:before="241" w:line="332" w:lineRule="auto"/>
        <w:ind w:left="9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（一）人员经费2,248.09万元，主要包括：基本工资、津贴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补贴、绩效工资、机关事业单位基本养老保险缴费、职业年金缴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费、职工基本医疗保险缴费、其他社会保障缴费、</w:t>
      </w:r>
      <w:r>
        <w:rPr>
          <w:rFonts w:ascii="仿宋" w:hAnsi="仿宋" w:eastAsia="仿宋" w:cs="仿宋"/>
          <w:spacing w:val="2"/>
          <w:sz w:val="30"/>
          <w:szCs w:val="30"/>
        </w:rPr>
        <w:t>住房公积金、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其他工资福利支出、退休费、其他对个人和家庭的补助。</w:t>
      </w:r>
    </w:p>
    <w:p w14:paraId="1815FD00">
      <w:pPr>
        <w:spacing w:before="244" w:line="332" w:lineRule="auto"/>
        <w:ind w:left="6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（二）公用经费127.43万元，主要包括：办公</w:t>
      </w:r>
      <w:r>
        <w:rPr>
          <w:rFonts w:ascii="仿宋" w:hAnsi="仿宋" w:eastAsia="仿宋" w:cs="仿宋"/>
          <w:spacing w:val="2"/>
          <w:sz w:val="30"/>
          <w:szCs w:val="30"/>
        </w:rPr>
        <w:t>费、印刷费、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水费、电费、邮电费、物业管理费、差旅费、维修（护）费、会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议费、培训费、公务接待费、工会经费、福利费、公务用车运行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维护费、其他商品和服务支出。</w:t>
      </w:r>
    </w:p>
    <w:p w14:paraId="736B1274">
      <w:pPr>
        <w:spacing w:line="359" w:lineRule="auto"/>
        <w:rPr>
          <w:rFonts w:ascii="Arial"/>
          <w:sz w:val="21"/>
        </w:rPr>
      </w:pPr>
    </w:p>
    <w:p w14:paraId="51360480">
      <w:pPr>
        <w:pStyle w:val="2"/>
        <w:spacing w:before="104" w:line="221" w:lineRule="auto"/>
        <w:ind w:left="638"/>
        <w:outlineLvl w:val="2"/>
      </w:pPr>
      <w:r>
        <w:rPr>
          <w:spacing w:val="-1"/>
        </w:rPr>
        <w:t>七、一般公共预算“三公”经费支出情况说明</w:t>
      </w:r>
    </w:p>
    <w:p w14:paraId="154EB046">
      <w:pPr>
        <w:spacing w:line="363" w:lineRule="auto"/>
        <w:rPr>
          <w:rFonts w:ascii="Arial"/>
          <w:sz w:val="21"/>
        </w:rPr>
      </w:pPr>
    </w:p>
    <w:p w14:paraId="1BD3D149">
      <w:pPr>
        <w:spacing w:before="98" w:line="359" w:lineRule="auto"/>
        <w:ind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2025年单位一般公共预算安排的“三公”经费支出预算9.99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万元，比2024年预算9.93万元，同比增加</w:t>
      </w:r>
      <w:r>
        <w:rPr>
          <w:rFonts w:ascii="仿宋" w:hAnsi="仿宋" w:eastAsia="仿宋" w:cs="仿宋"/>
          <w:spacing w:val="5"/>
          <w:sz w:val="30"/>
          <w:szCs w:val="30"/>
        </w:rPr>
        <w:t>0.06万元，同比增长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0.60%。其中：</w:t>
      </w:r>
    </w:p>
    <w:p w14:paraId="559630DE">
      <w:pPr>
        <w:spacing w:before="47" w:line="355" w:lineRule="auto"/>
        <w:ind w:left="6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（一）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因公出国（境）经费2025年预算0.00万元，与上年持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平。</w:t>
      </w:r>
    </w:p>
    <w:p w14:paraId="7C7BA2A9">
      <w:pPr>
        <w:spacing w:line="355" w:lineRule="auto"/>
        <w:rPr>
          <w:rFonts w:ascii="仿宋" w:hAnsi="仿宋" w:eastAsia="仿宋" w:cs="仿宋"/>
          <w:sz w:val="30"/>
          <w:szCs w:val="30"/>
        </w:rPr>
        <w:sectPr>
          <w:footerReference r:id="rId9" w:type="default"/>
          <w:pgSz w:w="11906" w:h="16838"/>
          <w:pgMar w:top="805" w:right="1615" w:bottom="409" w:left="1752" w:header="0" w:footer="189" w:gutter="0"/>
          <w:cols w:space="720" w:num="1"/>
        </w:sectPr>
      </w:pPr>
    </w:p>
    <w:p w14:paraId="01C2F650">
      <w:pPr>
        <w:spacing w:before="59" w:line="322" w:lineRule="auto"/>
        <w:ind w:left="12" w:firstLine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（二）公务接待费2025年预算1.99万元，同比增加0.06万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元，同比增长3.11%，增加的主要原因是：在编人员比上年</w:t>
      </w:r>
      <w:r>
        <w:rPr>
          <w:rFonts w:ascii="仿宋" w:hAnsi="仿宋" w:eastAsia="仿宋" w:cs="仿宋"/>
          <w:spacing w:val="1"/>
          <w:sz w:val="30"/>
          <w:szCs w:val="30"/>
        </w:rPr>
        <w:t>增加2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人。</w:t>
      </w:r>
    </w:p>
    <w:p w14:paraId="0F10AE7D">
      <w:pPr>
        <w:spacing w:before="230" w:line="296" w:lineRule="auto"/>
        <w:ind w:left="10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（三）公务用车购置及运行维护费2025年预算8.00万元，与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上年持平。其中：</w:t>
      </w:r>
    </w:p>
    <w:p w14:paraId="0F3D7B8C">
      <w:pPr>
        <w:spacing w:before="239" w:line="219" w:lineRule="auto"/>
        <w:ind w:left="6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1.公务用车购置费2025年预算0.00万元，与上年持平。</w:t>
      </w:r>
    </w:p>
    <w:p w14:paraId="0008FA9F">
      <w:pPr>
        <w:spacing w:before="244" w:line="219" w:lineRule="auto"/>
        <w:ind w:left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2.公务用车运行维护费2025年预算8.00万元，与上年持平。</w:t>
      </w:r>
    </w:p>
    <w:p w14:paraId="17FF15A1">
      <w:pPr>
        <w:spacing w:line="362" w:lineRule="auto"/>
        <w:rPr>
          <w:rFonts w:ascii="Arial"/>
          <w:sz w:val="21"/>
        </w:rPr>
      </w:pPr>
    </w:p>
    <w:p w14:paraId="43709771">
      <w:pPr>
        <w:pStyle w:val="2"/>
        <w:spacing w:before="105" w:line="221" w:lineRule="auto"/>
        <w:ind w:left="641"/>
        <w:outlineLvl w:val="2"/>
      </w:pPr>
      <w:r>
        <w:rPr>
          <w:spacing w:val="-1"/>
        </w:rPr>
        <w:t>八、政府性基金预算支出情况说明</w:t>
      </w:r>
    </w:p>
    <w:p w14:paraId="5A377015">
      <w:pPr>
        <w:spacing w:line="361" w:lineRule="auto"/>
        <w:rPr>
          <w:rFonts w:ascii="Arial"/>
          <w:sz w:val="21"/>
        </w:rPr>
      </w:pPr>
    </w:p>
    <w:p w14:paraId="67EE560A">
      <w:pPr>
        <w:spacing w:before="98" w:line="355" w:lineRule="auto"/>
        <w:ind w:left="26" w:firstLine="5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2025年我单位无政府性基金预算支出安排，故</w:t>
      </w:r>
      <w:r>
        <w:rPr>
          <w:rFonts w:ascii="仿宋" w:hAnsi="仿宋" w:eastAsia="仿宋" w:cs="仿宋"/>
          <w:spacing w:val="4"/>
          <w:sz w:val="30"/>
          <w:szCs w:val="30"/>
        </w:rPr>
        <w:t>无数据情况说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明。</w:t>
      </w:r>
    </w:p>
    <w:p w14:paraId="47801D82">
      <w:pPr>
        <w:pStyle w:val="2"/>
        <w:spacing w:before="271" w:line="221" w:lineRule="auto"/>
        <w:ind w:left="649"/>
        <w:outlineLvl w:val="2"/>
      </w:pPr>
      <w:r>
        <w:rPr>
          <w:spacing w:val="-1"/>
        </w:rPr>
        <w:t>九、国有资本经营预算支出情况说明</w:t>
      </w:r>
    </w:p>
    <w:p w14:paraId="71BFDFED">
      <w:pPr>
        <w:spacing w:line="361" w:lineRule="auto"/>
        <w:rPr>
          <w:rFonts w:ascii="Arial"/>
          <w:sz w:val="21"/>
        </w:rPr>
      </w:pPr>
    </w:p>
    <w:p w14:paraId="7485C6CD">
      <w:pPr>
        <w:spacing w:before="98" w:line="355" w:lineRule="auto"/>
        <w:ind w:left="9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2025年我单位无国有资本经营预算支出安排，</w:t>
      </w:r>
      <w:r>
        <w:rPr>
          <w:rFonts w:ascii="仿宋" w:hAnsi="仿宋" w:eastAsia="仿宋" w:cs="仿宋"/>
          <w:spacing w:val="4"/>
          <w:sz w:val="30"/>
          <w:szCs w:val="30"/>
        </w:rPr>
        <w:t>故无数据情况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说明。</w:t>
      </w:r>
    </w:p>
    <w:p w14:paraId="7FD4E514">
      <w:pPr>
        <w:pStyle w:val="2"/>
        <w:spacing w:before="272" w:line="221" w:lineRule="auto"/>
        <w:ind w:left="645"/>
        <w:outlineLvl w:val="2"/>
      </w:pPr>
      <w:r>
        <w:rPr>
          <w:spacing w:val="-2"/>
        </w:rPr>
        <w:t>十、政府采购预算情况说明</w:t>
      </w:r>
    </w:p>
    <w:p w14:paraId="572F57F4">
      <w:pPr>
        <w:spacing w:line="363" w:lineRule="auto"/>
        <w:rPr>
          <w:rFonts w:ascii="Arial"/>
          <w:sz w:val="21"/>
        </w:rPr>
      </w:pPr>
    </w:p>
    <w:p w14:paraId="481E2B13">
      <w:pPr>
        <w:spacing w:before="98" w:line="363" w:lineRule="auto"/>
        <w:ind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2025年政府采购预算114.78万元，同比减少16.95万元，同比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下降12.87%。其中：政府集中采购预算1</w:t>
      </w:r>
      <w:r>
        <w:rPr>
          <w:rFonts w:ascii="仿宋" w:hAnsi="仿宋" w:eastAsia="仿宋" w:cs="仿宋"/>
          <w:spacing w:val="-1"/>
          <w:sz w:val="30"/>
          <w:szCs w:val="30"/>
        </w:rPr>
        <w:t>4.98万元，占政府采购预</w:t>
      </w:r>
      <w:r>
        <w:rPr>
          <w:rFonts w:ascii="仿宋" w:hAnsi="仿宋" w:eastAsia="仿宋" w:cs="仿宋"/>
          <w:sz w:val="30"/>
          <w:szCs w:val="30"/>
        </w:rPr>
        <w:t xml:space="preserve"> 算13.05%，同比增加4.04万元，同比增长36.93%；分散采购预算 </w:t>
      </w:r>
      <w:r>
        <w:rPr>
          <w:rFonts w:ascii="仿宋" w:hAnsi="仿宋" w:eastAsia="仿宋" w:cs="仿宋"/>
          <w:spacing w:val="-2"/>
          <w:sz w:val="30"/>
          <w:szCs w:val="30"/>
        </w:rPr>
        <w:t>99.80万元，占政府采购预算86.95%，同比减少20.99万元，同比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下降17.38%。</w:t>
      </w:r>
    </w:p>
    <w:p w14:paraId="53158F18">
      <w:pPr>
        <w:spacing w:before="48" w:line="354" w:lineRule="auto"/>
        <w:ind w:left="12" w:firstLine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按政府采购项目类型划分，其中：货物类采购预算9.03万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元，工程类采购预算0.00万元，服务类采购预算105.75万元。</w:t>
      </w:r>
    </w:p>
    <w:p w14:paraId="4FC92181">
      <w:pPr>
        <w:spacing w:before="50" w:line="354" w:lineRule="auto"/>
        <w:ind w:left="38" w:firstLine="5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按政府采购资金来源划分，其中：一般公共预算安排采购支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出预算114.78万元。</w:t>
      </w:r>
    </w:p>
    <w:p w14:paraId="2E4A3E4C">
      <w:pPr>
        <w:spacing w:line="354" w:lineRule="auto"/>
        <w:rPr>
          <w:rFonts w:ascii="仿宋" w:hAnsi="仿宋" w:eastAsia="仿宋" w:cs="仿宋"/>
          <w:sz w:val="30"/>
          <w:szCs w:val="30"/>
        </w:rPr>
        <w:sectPr>
          <w:footerReference r:id="rId10" w:type="default"/>
          <w:pgSz w:w="11906" w:h="16838"/>
          <w:pgMar w:top="805" w:right="1615" w:bottom="412" w:left="1751" w:header="0" w:footer="189" w:gutter="0"/>
          <w:cols w:space="720" w:num="1"/>
        </w:sectPr>
      </w:pPr>
    </w:p>
    <w:p w14:paraId="6A24CA78">
      <w:pPr>
        <w:pStyle w:val="2"/>
        <w:spacing w:before="64" w:line="221" w:lineRule="auto"/>
        <w:ind w:left="644"/>
        <w:outlineLvl w:val="2"/>
      </w:pPr>
      <w:r>
        <w:rPr>
          <w:spacing w:val="-3"/>
        </w:rPr>
        <w:t>十一、政府购买服务预算情况说明</w:t>
      </w:r>
    </w:p>
    <w:p w14:paraId="1C9A3CF2">
      <w:pPr>
        <w:spacing w:line="360" w:lineRule="auto"/>
        <w:rPr>
          <w:rFonts w:ascii="Arial"/>
          <w:sz w:val="21"/>
        </w:rPr>
      </w:pPr>
    </w:p>
    <w:p w14:paraId="79F6600D">
      <w:pPr>
        <w:spacing w:before="98" w:line="221" w:lineRule="auto"/>
        <w:ind w:left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2025年我单位无政府购买服务预算。</w:t>
      </w:r>
    </w:p>
    <w:p w14:paraId="23312FDD">
      <w:pPr>
        <w:spacing w:line="360" w:lineRule="auto"/>
        <w:rPr>
          <w:rFonts w:ascii="Arial"/>
          <w:sz w:val="21"/>
        </w:rPr>
      </w:pPr>
    </w:p>
    <w:p w14:paraId="1B564778">
      <w:pPr>
        <w:pStyle w:val="2"/>
        <w:spacing w:before="104" w:line="221" w:lineRule="auto"/>
        <w:ind w:left="644"/>
        <w:outlineLvl w:val="2"/>
      </w:pPr>
      <w:r>
        <w:rPr>
          <w:spacing w:val="-1"/>
        </w:rPr>
        <w:t>十二、项目预算绩效目标情况说明</w:t>
      </w:r>
    </w:p>
    <w:p w14:paraId="465D953A">
      <w:pPr>
        <w:spacing w:line="359" w:lineRule="auto"/>
        <w:rPr>
          <w:rFonts w:ascii="Arial"/>
          <w:sz w:val="21"/>
        </w:rPr>
      </w:pPr>
    </w:p>
    <w:p w14:paraId="43B0A943">
      <w:pPr>
        <w:spacing w:before="97" w:line="360" w:lineRule="auto"/>
        <w:ind w:left="16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我单位2025年所有项目支出全面实施绩效目标管理，涉及柳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州市本级项目15个，预算资金511.81万元。</w:t>
      </w:r>
      <w:r>
        <w:rPr>
          <w:rFonts w:ascii="仿宋" w:hAnsi="仿宋" w:eastAsia="仿宋" w:cs="仿宋"/>
          <w:spacing w:val="3"/>
          <w:sz w:val="30"/>
          <w:szCs w:val="30"/>
        </w:rPr>
        <w:t>绩效目标情况详见表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12（敏感涉密项目除外）。</w:t>
      </w:r>
    </w:p>
    <w:p w14:paraId="70A458F7">
      <w:pPr>
        <w:pStyle w:val="2"/>
        <w:spacing w:before="273" w:line="221" w:lineRule="auto"/>
        <w:ind w:left="644"/>
        <w:outlineLvl w:val="2"/>
      </w:pPr>
      <w:r>
        <w:rPr>
          <w:spacing w:val="-1"/>
        </w:rPr>
        <w:t>十三、2025年单位预算其他重要事项情况说明</w:t>
      </w:r>
    </w:p>
    <w:p w14:paraId="11C368AC">
      <w:pPr>
        <w:spacing w:line="360" w:lineRule="auto"/>
        <w:rPr>
          <w:rFonts w:ascii="Arial"/>
          <w:sz w:val="21"/>
        </w:rPr>
      </w:pPr>
    </w:p>
    <w:p w14:paraId="2EE825B9">
      <w:pPr>
        <w:spacing w:before="98" w:line="221" w:lineRule="auto"/>
        <w:ind w:left="606"/>
        <w:outlineLvl w:val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（一）机关运行经费安排情况说明</w:t>
      </w:r>
    </w:p>
    <w:p w14:paraId="4F1E415E">
      <w:pPr>
        <w:spacing w:before="241" w:line="363" w:lineRule="auto"/>
        <w:ind w:firstLine="6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我单位为事业单位，无机关运行经费预算。2025年事业单位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相关运行经费预算127.43万元，同比减少0.02万元，同比下降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0.02%，主要用于人员工资及保障机构正常运转、完成日常工作任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务的公用经费支出。事业单位相关运行经费减少的原因</w:t>
      </w:r>
      <w:r>
        <w:rPr>
          <w:rFonts w:ascii="仿宋" w:hAnsi="仿宋" w:eastAsia="仿宋" w:cs="仿宋"/>
          <w:spacing w:val="4"/>
          <w:sz w:val="30"/>
          <w:szCs w:val="30"/>
        </w:rPr>
        <w:t>是：过紧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日子，厉行节约，财政压缩预算。</w:t>
      </w:r>
    </w:p>
    <w:p w14:paraId="7C133291">
      <w:pPr>
        <w:spacing w:before="51" w:line="222" w:lineRule="auto"/>
        <w:ind w:left="606"/>
        <w:outlineLvl w:val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8"/>
          <w:sz w:val="30"/>
          <w:szCs w:val="30"/>
        </w:rPr>
        <w:t>（二）国有资产占用情况说明</w:t>
      </w:r>
    </w:p>
    <w:p w14:paraId="119D4CDE">
      <w:pPr>
        <w:spacing w:before="240" w:line="361" w:lineRule="auto"/>
        <w:ind w:left="6" w:firstLine="59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2025年我单位实有在编车辆5辆，</w:t>
      </w:r>
      <w:bookmarkStart w:id="0" w:name="_GoBack"/>
      <w:bookmarkEnd w:id="0"/>
      <w:r>
        <w:rPr>
          <w:rFonts w:ascii="仿宋" w:hAnsi="仿宋" w:eastAsia="仿宋" w:cs="仿宋"/>
          <w:spacing w:val="-1"/>
          <w:sz w:val="30"/>
          <w:szCs w:val="30"/>
        </w:rPr>
        <w:t>车辆为本单位所有，按用途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划分：主要领导干部用车0辆，机要通信用车0辆，应急保障用车0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辆，执法执勤用车0辆，特种专业技术用车0辆，离退休干部用车0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辆，其他用车5辆。</w:t>
      </w:r>
    </w:p>
    <w:p w14:paraId="2999980F">
      <w:pPr>
        <w:spacing w:line="361" w:lineRule="auto"/>
        <w:rPr>
          <w:rFonts w:ascii="仿宋" w:hAnsi="仿宋" w:eastAsia="仿宋" w:cs="仿宋"/>
          <w:sz w:val="30"/>
          <w:szCs w:val="30"/>
        </w:rPr>
        <w:sectPr>
          <w:footerReference r:id="rId11" w:type="default"/>
          <w:pgSz w:w="11906" w:h="16838"/>
          <w:pgMar w:top="838" w:right="1615" w:bottom="409" w:left="1752" w:header="0" w:footer="189" w:gutter="0"/>
          <w:cols w:space="720" w:num="1"/>
        </w:sectPr>
      </w:pPr>
    </w:p>
    <w:p w14:paraId="24364B4F">
      <w:pPr>
        <w:pStyle w:val="2"/>
        <w:spacing w:before="90" w:line="203" w:lineRule="auto"/>
        <w:ind w:left="2261" w:right="253" w:hanging="1867"/>
        <w:rPr>
          <w:sz w:val="44"/>
          <w:szCs w:val="44"/>
        </w:rPr>
      </w:pPr>
      <w:r>
        <w:rPr>
          <w:spacing w:val="-1"/>
          <w:sz w:val="44"/>
          <w:szCs w:val="44"/>
        </w:rPr>
        <w:t>第三部分 302005柳州市不动产登记中心</w:t>
      </w:r>
      <w:r>
        <w:rPr>
          <w:spacing w:val="6"/>
          <w:sz w:val="44"/>
          <w:szCs w:val="44"/>
        </w:rPr>
        <w:t xml:space="preserve"> </w:t>
      </w:r>
      <w:r>
        <w:rPr>
          <w:spacing w:val="-1"/>
          <w:sz w:val="44"/>
          <w:szCs w:val="44"/>
        </w:rPr>
        <w:t>2025年单位预算报表</w:t>
      </w:r>
    </w:p>
    <w:p w14:paraId="1BB2948B">
      <w:pPr>
        <w:spacing w:line="451" w:lineRule="auto"/>
        <w:rPr>
          <w:rFonts w:ascii="Arial"/>
          <w:sz w:val="21"/>
        </w:rPr>
      </w:pPr>
    </w:p>
    <w:p w14:paraId="25243BF5">
      <w:pPr>
        <w:spacing w:before="97" w:line="221" w:lineRule="auto"/>
        <w:ind w:left="57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一、单位收支总体情况表（表1）</w:t>
      </w:r>
    </w:p>
    <w:p w14:paraId="6766439E">
      <w:pPr>
        <w:spacing w:before="240" w:line="221" w:lineRule="auto"/>
        <w:ind w:left="58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二、单位收入总体情况表（表2）</w:t>
      </w:r>
    </w:p>
    <w:p w14:paraId="14409F74">
      <w:pPr>
        <w:spacing w:before="240" w:line="221" w:lineRule="auto"/>
        <w:ind w:left="5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三、单位支出总体情况表（表3）</w:t>
      </w:r>
    </w:p>
    <w:p w14:paraId="1AC2B04B">
      <w:pPr>
        <w:spacing w:before="242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四、财政拨款收支总体情况表（表4）</w:t>
      </w:r>
    </w:p>
    <w:p w14:paraId="6906361F">
      <w:pPr>
        <w:spacing w:before="238" w:line="222" w:lineRule="auto"/>
        <w:ind w:left="57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五、一般公共预算支出情况表（表5）</w:t>
      </w:r>
    </w:p>
    <w:p w14:paraId="2768D8A6">
      <w:pPr>
        <w:spacing w:before="239" w:line="222" w:lineRule="auto"/>
        <w:ind w:left="57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六、一般公共预算基本支出情况表（表6）</w:t>
      </w:r>
    </w:p>
    <w:p w14:paraId="03E6C3CD">
      <w:pPr>
        <w:spacing w:before="240" w:line="222" w:lineRule="auto"/>
        <w:ind w:left="5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七、财政拨款三公两费支出情况表（表7）</w:t>
      </w:r>
    </w:p>
    <w:p w14:paraId="48C2C6A2">
      <w:pPr>
        <w:spacing w:before="239" w:line="220" w:lineRule="auto"/>
        <w:ind w:left="57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八、政府性基金预算支出情况表（表8）</w:t>
      </w:r>
    </w:p>
    <w:p w14:paraId="3E9ECCA3">
      <w:pPr>
        <w:spacing w:before="242" w:line="222" w:lineRule="auto"/>
        <w:ind w:left="5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九、国有资本经营预算支出情况表（表9）</w:t>
      </w:r>
    </w:p>
    <w:p w14:paraId="7FEB47F9">
      <w:pPr>
        <w:spacing w:before="239" w:line="222" w:lineRule="auto"/>
        <w:ind w:left="5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十、政府采购预算表（表10）</w:t>
      </w:r>
    </w:p>
    <w:p w14:paraId="562D3E58">
      <w:pPr>
        <w:spacing w:before="239" w:line="222" w:lineRule="auto"/>
        <w:ind w:left="5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十一、政府购买服务预算表（表11）</w:t>
      </w:r>
    </w:p>
    <w:p w14:paraId="09D8C3C7">
      <w:pPr>
        <w:spacing w:before="241" w:line="222" w:lineRule="auto"/>
        <w:ind w:left="5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十二、项目绩效目标公开表（表12）</w:t>
      </w:r>
    </w:p>
    <w:p w14:paraId="4E5E1A7C">
      <w:pPr>
        <w:spacing w:line="402" w:lineRule="auto"/>
        <w:rPr>
          <w:rFonts w:ascii="Arial"/>
          <w:sz w:val="21"/>
        </w:rPr>
      </w:pPr>
    </w:p>
    <w:p w14:paraId="710D6F43">
      <w:pPr>
        <w:spacing w:before="98" w:line="221" w:lineRule="auto"/>
        <w:ind w:left="2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0"/>
          <w:sz w:val="30"/>
          <w:szCs w:val="30"/>
        </w:rPr>
        <w:t>上述报表详见附件。</w:t>
      </w:r>
    </w:p>
    <w:p w14:paraId="733C2174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12" w:type="default"/>
          <w:pgSz w:w="11906" w:h="16838"/>
          <w:pgMar w:top="1123" w:right="1785" w:bottom="412" w:left="1785" w:header="0" w:footer="189" w:gutter="0"/>
          <w:cols w:space="720" w:num="1"/>
        </w:sectPr>
      </w:pPr>
    </w:p>
    <w:p w14:paraId="76EAC578">
      <w:pPr>
        <w:pStyle w:val="2"/>
        <w:spacing w:before="88" w:line="222" w:lineRule="auto"/>
        <w:ind w:left="2432"/>
        <w:outlineLvl w:val="1"/>
        <w:rPr>
          <w:sz w:val="44"/>
          <w:szCs w:val="44"/>
        </w:rPr>
      </w:pPr>
      <w:r>
        <w:rPr>
          <w:spacing w:val="-2"/>
          <w:sz w:val="44"/>
          <w:szCs w:val="44"/>
        </w:rPr>
        <w:t>第四部分 名词解释</w:t>
      </w:r>
    </w:p>
    <w:p w14:paraId="3EF4D06E">
      <w:pPr>
        <w:spacing w:line="450" w:lineRule="auto"/>
        <w:rPr>
          <w:rFonts w:ascii="Arial"/>
          <w:sz w:val="21"/>
        </w:rPr>
      </w:pPr>
    </w:p>
    <w:p w14:paraId="3EC6DDC6">
      <w:pPr>
        <w:spacing w:before="97" w:line="222" w:lineRule="auto"/>
        <w:ind w:left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一、财政拨款收入：指市本级财政部门当年拨付的资金。</w:t>
      </w:r>
    </w:p>
    <w:p w14:paraId="3DDE9563">
      <w:pPr>
        <w:spacing w:before="239" w:line="296" w:lineRule="auto"/>
        <w:ind w:left="32" w:right="150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二、事业收入：指事业单位开展专业业务活动及辅助活动所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取得的收入。</w:t>
      </w:r>
    </w:p>
    <w:p w14:paraId="1C7D206C">
      <w:pPr>
        <w:spacing w:before="240" w:line="295" w:lineRule="auto"/>
        <w:ind w:left="35" w:right="150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三、经营收入：指事业单位在专业业务活动及其辅助活动之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外开展非独立核算经营活动取得的收入。</w:t>
      </w:r>
    </w:p>
    <w:p w14:paraId="09639219">
      <w:pPr>
        <w:spacing w:before="240" w:line="296" w:lineRule="auto"/>
        <w:ind w:firstLine="66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四、其他收入：指除上述“财政拨款收入”“事业收入”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“经营收入”等以外的收入。</w:t>
      </w:r>
    </w:p>
    <w:p w14:paraId="20310012">
      <w:pPr>
        <w:spacing w:before="238" w:line="296" w:lineRule="auto"/>
        <w:ind w:left="37" w:right="150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五、基本支出：指为保障机构正常运转、完成</w:t>
      </w:r>
      <w:r>
        <w:rPr>
          <w:rFonts w:ascii="仿宋" w:hAnsi="仿宋" w:eastAsia="仿宋" w:cs="仿宋"/>
          <w:spacing w:val="4"/>
          <w:sz w:val="30"/>
          <w:szCs w:val="30"/>
        </w:rPr>
        <w:t>日常工作任务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而发生的人员支出和公用支出。</w:t>
      </w:r>
    </w:p>
    <w:p w14:paraId="4B4BC63A">
      <w:pPr>
        <w:spacing w:before="236" w:line="296" w:lineRule="auto"/>
        <w:ind w:left="31" w:right="150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六、项目支出：指在基本支出之外为完成特定行政</w:t>
      </w:r>
      <w:r>
        <w:rPr>
          <w:rFonts w:ascii="仿宋" w:hAnsi="仿宋" w:eastAsia="仿宋" w:cs="仿宋"/>
          <w:spacing w:val="4"/>
          <w:sz w:val="30"/>
          <w:szCs w:val="30"/>
        </w:rPr>
        <w:t>任务和事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业发展目标所发生的支出。</w:t>
      </w:r>
    </w:p>
    <w:p w14:paraId="33BA7FA1">
      <w:pPr>
        <w:spacing w:before="237" w:line="353" w:lineRule="auto"/>
        <w:ind w:left="31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七、“三公”经费：纳入市本级财政预决算管理的“三公”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经费，是指市本级各部门用财政拨款安排的因公出国（境</w:t>
      </w:r>
      <w:r>
        <w:rPr>
          <w:rFonts w:ascii="仿宋" w:hAnsi="仿宋" w:eastAsia="仿宋" w:cs="仿宋"/>
          <w:spacing w:val="2"/>
          <w:sz w:val="30"/>
          <w:szCs w:val="30"/>
        </w:rPr>
        <w:t>）费、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4"/>
          <w:sz w:val="30"/>
          <w:szCs w:val="30"/>
        </w:rPr>
        <w:t>公务用车购置及运行维护费和公务接待费。其</w:t>
      </w:r>
      <w:r>
        <w:rPr>
          <w:rFonts w:ascii="仿宋" w:hAnsi="仿宋" w:eastAsia="仿宋" w:cs="仿宋"/>
          <w:spacing w:val="23"/>
          <w:sz w:val="30"/>
          <w:szCs w:val="30"/>
        </w:rPr>
        <w:t>中：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因公出国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（境）费反映单位公务出国（境）的国际旅费、国外城市间交通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费、住宿费、伙食费、培训费、公杂费等支出；公务用车购置及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运行维护费反映单位公务用车车辆购置支出（含车辆购置税）及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租用费、燃料费、维修费、过路过桥费、保险费、安全奖励费用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等支出；公务接待费反映单位按规定开支的各类公务接待（含外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8"/>
          <w:sz w:val="30"/>
          <w:szCs w:val="30"/>
        </w:rPr>
        <w:t>宾接待）支出。</w:t>
      </w:r>
    </w:p>
    <w:p w14:paraId="70482CDA">
      <w:pPr>
        <w:spacing w:before="240" w:line="320" w:lineRule="auto"/>
        <w:ind w:left="49" w:right="149" w:firstLine="5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八、机关运行经费：为保障行政单位（含参照公务员法管理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的事业单位）运行用于购买货物和服务的各项资金，包括办公及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印刷费、邮电费、差旅费、会议费、福利费、日常维修费、专用</w:t>
      </w:r>
    </w:p>
    <w:p w14:paraId="559CE7D4">
      <w:pPr>
        <w:spacing w:line="320" w:lineRule="auto"/>
        <w:rPr>
          <w:rFonts w:ascii="仿宋" w:hAnsi="仿宋" w:eastAsia="仿宋" w:cs="仿宋"/>
          <w:sz w:val="30"/>
          <w:szCs w:val="30"/>
        </w:rPr>
        <w:sectPr>
          <w:footerReference r:id="rId13" w:type="default"/>
          <w:pgSz w:w="11906" w:h="16838"/>
          <w:pgMar w:top="1123" w:right="1465" w:bottom="412" w:left="1728" w:header="0" w:footer="189" w:gutter="0"/>
          <w:cols w:space="720" w:num="1"/>
        </w:sectPr>
      </w:pPr>
    </w:p>
    <w:p w14:paraId="191F8CEC">
      <w:pPr>
        <w:spacing w:before="61" w:line="353" w:lineRule="auto"/>
        <w:ind w:left="6" w:hanging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材料及一般设备购置费、办公用房水电费、办公用房取暖费、办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公用房物业管理费、公务用车运行维护费以及其他费用。</w:t>
      </w:r>
    </w:p>
    <w:p w14:paraId="2975EFA4">
      <w:pPr>
        <w:spacing w:line="353" w:lineRule="auto"/>
        <w:rPr>
          <w:rFonts w:ascii="仿宋" w:hAnsi="仿宋" w:eastAsia="仿宋" w:cs="仿宋"/>
          <w:sz w:val="30"/>
          <w:szCs w:val="30"/>
        </w:rPr>
        <w:sectPr>
          <w:footerReference r:id="rId14" w:type="default"/>
          <w:pgSz w:w="11906" w:h="16838"/>
          <w:pgMar w:top="805" w:right="1615" w:bottom="412" w:left="1758" w:header="0" w:footer="189" w:gutter="0"/>
          <w:cols w:space="720" w:num="1"/>
        </w:sectPr>
      </w:pPr>
    </w:p>
    <w:p w14:paraId="1E1D525B">
      <w:pPr>
        <w:pStyle w:val="2"/>
        <w:spacing w:before="88" w:line="222" w:lineRule="auto"/>
        <w:ind w:left="6146"/>
        <w:outlineLvl w:val="1"/>
        <w:rPr>
          <w:sz w:val="44"/>
          <w:szCs w:val="44"/>
        </w:rPr>
      </w:pPr>
      <w:r>
        <w:rPr>
          <w:spacing w:val="-7"/>
          <w:sz w:val="44"/>
          <w:szCs w:val="44"/>
        </w:rPr>
        <w:t>第五部分</w:t>
      </w:r>
      <w:r>
        <w:rPr>
          <w:spacing w:val="45"/>
          <w:sz w:val="44"/>
          <w:szCs w:val="44"/>
        </w:rPr>
        <w:t xml:space="preserve"> </w:t>
      </w:r>
      <w:r>
        <w:rPr>
          <w:spacing w:val="-7"/>
          <w:sz w:val="44"/>
          <w:szCs w:val="44"/>
        </w:rPr>
        <w:t>附件</w:t>
      </w:r>
    </w:p>
    <w:p w14:paraId="7D866FFA">
      <w:pPr>
        <w:spacing w:line="337" w:lineRule="auto"/>
        <w:rPr>
          <w:rFonts w:ascii="Arial"/>
          <w:sz w:val="21"/>
        </w:rPr>
      </w:pPr>
    </w:p>
    <w:p w14:paraId="6C395422">
      <w:pPr>
        <w:spacing w:before="78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预算公开01表</w:t>
      </w:r>
    </w:p>
    <w:p w14:paraId="4333CE58">
      <w:pPr>
        <w:spacing w:before="271" w:line="219" w:lineRule="auto"/>
        <w:ind w:left="6401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单位收支总体情况表</w:t>
      </w:r>
    </w:p>
    <w:p w14:paraId="742DA4DC">
      <w:pPr>
        <w:spacing w:before="269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单位名称：302005柳州市不动产登记中心  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3772"/>
        <w:gridCol w:w="3772"/>
        <w:gridCol w:w="3780"/>
      </w:tblGrid>
      <w:tr w14:paraId="4F43D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552" w:type="dxa"/>
            <w:gridSpan w:val="2"/>
            <w:tcBorders>
              <w:right w:val="single" w:color="000000" w:sz="4" w:space="0"/>
            </w:tcBorders>
            <w:vAlign w:val="top"/>
          </w:tcPr>
          <w:p w14:paraId="3A14F5BA">
            <w:pPr>
              <w:pStyle w:val="6"/>
              <w:spacing w:before="41" w:line="219" w:lineRule="auto"/>
              <w:ind w:left="3629"/>
            </w:pPr>
            <w:r>
              <w:rPr>
                <w:b/>
                <w:bCs/>
                <w:spacing w:val="-5"/>
              </w:rPr>
              <w:t>收入</w:t>
            </w:r>
          </w:p>
        </w:tc>
        <w:tc>
          <w:tcPr>
            <w:tcW w:w="7552" w:type="dxa"/>
            <w:gridSpan w:val="2"/>
            <w:tcBorders>
              <w:left w:val="single" w:color="000000" w:sz="4" w:space="0"/>
            </w:tcBorders>
            <w:vAlign w:val="top"/>
          </w:tcPr>
          <w:p w14:paraId="0183C8F7">
            <w:pPr>
              <w:pStyle w:val="6"/>
              <w:spacing w:before="42" w:line="219" w:lineRule="auto"/>
              <w:ind w:left="3628"/>
            </w:pPr>
            <w:r>
              <w:rPr>
                <w:b/>
                <w:bCs/>
                <w:spacing w:val="-4"/>
              </w:rPr>
              <w:t>支出</w:t>
            </w:r>
          </w:p>
        </w:tc>
      </w:tr>
      <w:tr w14:paraId="0EE6F0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780" w:type="dxa"/>
            <w:vAlign w:val="top"/>
          </w:tcPr>
          <w:p w14:paraId="352803FD">
            <w:pPr>
              <w:pStyle w:val="6"/>
              <w:spacing w:before="35" w:line="219" w:lineRule="auto"/>
              <w:ind w:left="1736"/>
            </w:pPr>
            <w:r>
              <w:rPr>
                <w:b/>
                <w:bCs/>
                <w:spacing w:val="-4"/>
              </w:rPr>
              <w:t>项目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2667D509">
            <w:pPr>
              <w:pStyle w:val="6"/>
              <w:spacing w:before="34" w:line="219" w:lineRule="auto"/>
              <w:ind w:left="1657"/>
            </w:pPr>
            <w:r>
              <w:rPr>
                <w:b/>
                <w:bCs/>
                <w:spacing w:val="-3"/>
              </w:rPr>
              <w:t>预算数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6EA419C0">
            <w:pPr>
              <w:pStyle w:val="6"/>
              <w:spacing w:before="34" w:line="218" w:lineRule="auto"/>
              <w:ind w:left="914"/>
            </w:pPr>
            <w:r>
              <w:rPr>
                <w:b/>
                <w:bCs/>
                <w:spacing w:val="-3"/>
              </w:rPr>
              <w:t>项目（按支出功能科目分类）</w:t>
            </w:r>
          </w:p>
        </w:tc>
        <w:tc>
          <w:tcPr>
            <w:tcW w:w="3780" w:type="dxa"/>
            <w:vAlign w:val="top"/>
          </w:tcPr>
          <w:p w14:paraId="3D18BD86">
            <w:pPr>
              <w:pStyle w:val="6"/>
              <w:spacing w:before="34" w:line="219" w:lineRule="auto"/>
              <w:ind w:left="1665"/>
            </w:pPr>
            <w:r>
              <w:rPr>
                <w:b/>
                <w:bCs/>
                <w:spacing w:val="-3"/>
              </w:rPr>
              <w:t>预算数</w:t>
            </w:r>
          </w:p>
        </w:tc>
      </w:tr>
      <w:tr w14:paraId="5CA18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780" w:type="dxa"/>
            <w:vAlign w:val="top"/>
          </w:tcPr>
          <w:p w14:paraId="3425D9FA">
            <w:pPr>
              <w:pStyle w:val="6"/>
              <w:spacing w:before="35" w:line="219" w:lineRule="auto"/>
              <w:ind w:left="82"/>
            </w:pPr>
            <w:r>
              <w:rPr>
                <w:spacing w:val="-1"/>
              </w:rPr>
              <w:t>一、一般公共预算拨款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51CDBB95">
            <w:pPr>
              <w:pStyle w:val="6"/>
              <w:spacing w:before="58" w:line="184" w:lineRule="auto"/>
              <w:ind w:right="1"/>
              <w:jc w:val="right"/>
            </w:pPr>
            <w:r>
              <w:rPr>
                <w:spacing w:val="-1"/>
              </w:rPr>
              <w:t>2,887.31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742E2519">
            <w:pPr>
              <w:pStyle w:val="6"/>
              <w:spacing w:before="35" w:line="219" w:lineRule="auto"/>
              <w:ind w:left="85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3780" w:type="dxa"/>
            <w:vAlign w:val="top"/>
          </w:tcPr>
          <w:p w14:paraId="3C5A4348">
            <w:pPr>
              <w:pStyle w:val="6"/>
              <w:spacing w:before="59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2AF7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162528E0">
            <w:pPr>
              <w:pStyle w:val="6"/>
              <w:spacing w:before="37" w:line="219" w:lineRule="auto"/>
              <w:ind w:left="384"/>
            </w:pPr>
            <w:r>
              <w:rPr>
                <w:spacing w:val="-3"/>
              </w:rPr>
              <w:t>（一）上级补助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1E63F9B5">
            <w:pPr>
              <w:pStyle w:val="6"/>
              <w:spacing w:before="60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5DC612EF">
            <w:pPr>
              <w:pStyle w:val="6"/>
              <w:spacing w:before="37" w:line="219" w:lineRule="auto"/>
              <w:ind w:left="86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3780" w:type="dxa"/>
            <w:vAlign w:val="top"/>
          </w:tcPr>
          <w:p w14:paraId="204E185D">
            <w:pPr>
              <w:pStyle w:val="6"/>
              <w:spacing w:before="60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53A7E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194D9222">
            <w:pPr>
              <w:pStyle w:val="6"/>
              <w:spacing w:before="36" w:line="218" w:lineRule="auto"/>
              <w:ind w:left="384"/>
            </w:pPr>
            <w:r>
              <w:rPr>
                <w:spacing w:val="-4"/>
              </w:rPr>
              <w:t>（二）本级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1E7F826C">
            <w:pPr>
              <w:pStyle w:val="6"/>
              <w:spacing w:before="59" w:line="184" w:lineRule="auto"/>
              <w:ind w:right="1"/>
              <w:jc w:val="right"/>
            </w:pPr>
            <w:r>
              <w:rPr>
                <w:spacing w:val="-1"/>
              </w:rPr>
              <w:t>2,887.31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1E7F41F8">
            <w:pPr>
              <w:pStyle w:val="6"/>
              <w:spacing w:before="37" w:line="219" w:lineRule="auto"/>
              <w:ind w:left="83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3780" w:type="dxa"/>
            <w:vAlign w:val="top"/>
          </w:tcPr>
          <w:p w14:paraId="6EABE1AF">
            <w:pPr>
              <w:pStyle w:val="6"/>
              <w:spacing w:before="60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47F92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1354660C">
            <w:pPr>
              <w:pStyle w:val="6"/>
              <w:spacing w:before="36" w:line="219" w:lineRule="auto"/>
              <w:ind w:left="384"/>
            </w:pPr>
            <w:r>
              <w:rPr>
                <w:spacing w:val="-2"/>
              </w:rPr>
              <w:t>（三）一般债券收入</w:t>
            </w: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567EADDE">
            <w:pPr>
              <w:pStyle w:val="6"/>
              <w:spacing w:before="60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48F4BF06">
            <w:pPr>
              <w:pStyle w:val="6"/>
              <w:spacing w:before="36" w:line="219" w:lineRule="auto"/>
              <w:ind w:left="98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1F2DEF6C">
            <w:pPr>
              <w:pStyle w:val="6"/>
              <w:spacing w:before="60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2667D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4190D816">
            <w:pPr>
              <w:pStyle w:val="6"/>
              <w:spacing w:before="41" w:line="218" w:lineRule="auto"/>
              <w:ind w:left="83"/>
            </w:pPr>
            <w:r>
              <w:rPr>
                <w:spacing w:val="-1"/>
              </w:rPr>
              <w:t>二、政府性基金预算拨款</w:t>
            </w:r>
          </w:p>
        </w:tc>
        <w:tc>
          <w:tcPr>
            <w:tcW w:w="377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29E2BC8A">
            <w:pPr>
              <w:pStyle w:val="6"/>
              <w:spacing w:before="65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3A9B2E33">
            <w:pPr>
              <w:pStyle w:val="6"/>
              <w:spacing w:before="41" w:line="219" w:lineRule="auto"/>
              <w:ind w:left="86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124B5713">
            <w:pPr>
              <w:pStyle w:val="6"/>
              <w:spacing w:before="65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A6F4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610DC515">
            <w:pPr>
              <w:pStyle w:val="6"/>
              <w:spacing w:before="38" w:line="219" w:lineRule="auto"/>
              <w:ind w:left="384"/>
            </w:pPr>
            <w:r>
              <w:rPr>
                <w:spacing w:val="-3"/>
              </w:rPr>
              <w:t>（一）上级补助</w:t>
            </w: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192D7C45">
            <w:pPr>
              <w:pStyle w:val="6"/>
              <w:spacing w:before="61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3166CDC6">
            <w:pPr>
              <w:pStyle w:val="6"/>
              <w:spacing w:before="37" w:line="218" w:lineRule="auto"/>
              <w:ind w:left="83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078B09AC">
            <w:pPr>
              <w:pStyle w:val="6"/>
              <w:spacing w:before="61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D8D7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34416281">
            <w:pPr>
              <w:pStyle w:val="6"/>
              <w:spacing w:before="43" w:line="218" w:lineRule="auto"/>
              <w:ind w:left="384"/>
            </w:pPr>
            <w:r>
              <w:rPr>
                <w:spacing w:val="-4"/>
              </w:rPr>
              <w:t>（二）本级</w:t>
            </w:r>
          </w:p>
        </w:tc>
        <w:tc>
          <w:tcPr>
            <w:tcW w:w="377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50BE888C">
            <w:pPr>
              <w:pStyle w:val="6"/>
              <w:spacing w:before="67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480FD765">
            <w:pPr>
              <w:pStyle w:val="6"/>
              <w:spacing w:before="43" w:line="218" w:lineRule="auto"/>
              <w:ind w:left="83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29D05403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540A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2880CC9F">
            <w:pPr>
              <w:pStyle w:val="6"/>
              <w:spacing w:before="38" w:line="219" w:lineRule="auto"/>
              <w:ind w:left="384"/>
            </w:pPr>
            <w:r>
              <w:rPr>
                <w:spacing w:val="-2"/>
              </w:rPr>
              <w:t>（三）专项债券收入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5A1D500B">
            <w:pPr>
              <w:pStyle w:val="6"/>
              <w:spacing w:before="62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132BF21F">
            <w:pPr>
              <w:pStyle w:val="6"/>
              <w:spacing w:before="38" w:line="218" w:lineRule="auto"/>
              <w:ind w:left="86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3780" w:type="dxa"/>
            <w:vAlign w:val="top"/>
          </w:tcPr>
          <w:p w14:paraId="43C7F5B6">
            <w:pPr>
              <w:pStyle w:val="6"/>
              <w:spacing w:before="62" w:line="183" w:lineRule="auto"/>
              <w:jc w:val="right"/>
            </w:pPr>
            <w:r>
              <w:rPr>
                <w:spacing w:val="-2"/>
              </w:rPr>
              <w:t>237.82</w:t>
            </w:r>
          </w:p>
        </w:tc>
      </w:tr>
      <w:tr w14:paraId="719CD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2A146538">
            <w:pPr>
              <w:pStyle w:val="6"/>
              <w:spacing w:before="38" w:line="218" w:lineRule="auto"/>
              <w:ind w:left="80"/>
            </w:pPr>
            <w:r>
              <w:rPr>
                <w:spacing w:val="-1"/>
              </w:rPr>
              <w:t>三、国有资本经营预算拨款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0A73316C">
            <w:pPr>
              <w:pStyle w:val="6"/>
              <w:spacing w:before="62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5E74C411">
            <w:pPr>
              <w:pStyle w:val="6"/>
              <w:spacing w:before="38" w:line="219" w:lineRule="auto"/>
              <w:ind w:left="86"/>
            </w:pPr>
            <w:r>
              <w:rPr>
                <w:spacing w:val="-1"/>
              </w:rPr>
              <w:t>九、卫生健康支出</w:t>
            </w:r>
          </w:p>
        </w:tc>
        <w:tc>
          <w:tcPr>
            <w:tcW w:w="3780" w:type="dxa"/>
            <w:vAlign w:val="top"/>
          </w:tcPr>
          <w:p w14:paraId="00884789">
            <w:pPr>
              <w:pStyle w:val="6"/>
              <w:spacing w:before="61" w:line="184" w:lineRule="auto"/>
              <w:jc w:val="right"/>
            </w:pPr>
            <w:r>
              <w:rPr>
                <w:spacing w:val="-2"/>
              </w:rPr>
              <w:t>69.13</w:t>
            </w:r>
          </w:p>
        </w:tc>
      </w:tr>
      <w:tr w14:paraId="3EF2E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780" w:type="dxa"/>
            <w:vAlign w:val="top"/>
          </w:tcPr>
          <w:p w14:paraId="10D34F51">
            <w:pPr>
              <w:pStyle w:val="6"/>
              <w:spacing w:before="39" w:line="219" w:lineRule="auto"/>
              <w:ind w:left="384"/>
            </w:pPr>
            <w:r>
              <w:rPr>
                <w:spacing w:val="-3"/>
              </w:rPr>
              <w:t>（一）上级补助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1E103568">
            <w:pPr>
              <w:pStyle w:val="6"/>
              <w:spacing w:before="62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28164FAE">
            <w:pPr>
              <w:pStyle w:val="6"/>
              <w:spacing w:before="39" w:line="219" w:lineRule="auto"/>
              <w:ind w:left="84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3780" w:type="dxa"/>
            <w:vAlign w:val="top"/>
          </w:tcPr>
          <w:p w14:paraId="7AB9BF57">
            <w:pPr>
              <w:pStyle w:val="6"/>
              <w:spacing w:before="62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8403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780" w:type="dxa"/>
            <w:vAlign w:val="top"/>
          </w:tcPr>
          <w:p w14:paraId="156F4444">
            <w:pPr>
              <w:pStyle w:val="6"/>
              <w:spacing w:before="39" w:line="218" w:lineRule="auto"/>
              <w:ind w:left="384"/>
            </w:pPr>
            <w:r>
              <w:rPr>
                <w:spacing w:val="-4"/>
              </w:rPr>
              <w:t>（二）本级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239A7A29">
            <w:pPr>
              <w:pStyle w:val="6"/>
              <w:spacing w:before="63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1767E407">
            <w:pPr>
              <w:pStyle w:val="6"/>
              <w:spacing w:before="39" w:line="219" w:lineRule="auto"/>
              <w:ind w:left="84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3780" w:type="dxa"/>
            <w:vAlign w:val="top"/>
          </w:tcPr>
          <w:p w14:paraId="1FB95C28">
            <w:pPr>
              <w:pStyle w:val="6"/>
              <w:spacing w:before="63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27E1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249D50B4">
            <w:pPr>
              <w:pStyle w:val="6"/>
              <w:spacing w:before="40" w:line="219" w:lineRule="auto"/>
              <w:ind w:left="94"/>
            </w:pPr>
            <w:r>
              <w:rPr>
                <w:spacing w:val="-2"/>
              </w:rPr>
              <w:t>四、财政专户管理资金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6EBC4DAA">
            <w:pPr>
              <w:pStyle w:val="6"/>
              <w:spacing w:before="64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1A2FD38A">
            <w:pPr>
              <w:pStyle w:val="6"/>
              <w:spacing w:before="40" w:line="219" w:lineRule="auto"/>
              <w:ind w:left="84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3780" w:type="dxa"/>
            <w:vAlign w:val="top"/>
          </w:tcPr>
          <w:p w14:paraId="24DAC389">
            <w:pPr>
              <w:pStyle w:val="6"/>
              <w:spacing w:before="64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A64C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0C98A09D">
            <w:pPr>
              <w:pStyle w:val="6"/>
              <w:spacing w:before="41" w:line="219" w:lineRule="auto"/>
              <w:ind w:left="83"/>
            </w:pPr>
            <w:r>
              <w:rPr>
                <w:spacing w:val="-2"/>
              </w:rPr>
              <w:t>五、单位资金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6E477D14">
            <w:pPr>
              <w:pStyle w:val="6"/>
              <w:spacing w:before="64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7F768E45">
            <w:pPr>
              <w:pStyle w:val="6"/>
              <w:spacing w:before="40" w:line="219" w:lineRule="auto"/>
              <w:ind w:left="84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3780" w:type="dxa"/>
            <w:vAlign w:val="top"/>
          </w:tcPr>
          <w:p w14:paraId="3B1CE971">
            <w:pPr>
              <w:pStyle w:val="6"/>
              <w:spacing w:before="64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4A6E9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780" w:type="dxa"/>
            <w:vAlign w:val="top"/>
          </w:tcPr>
          <w:p w14:paraId="7F5B4095">
            <w:pPr>
              <w:pStyle w:val="6"/>
              <w:spacing w:before="40" w:line="219" w:lineRule="auto"/>
              <w:ind w:left="384"/>
            </w:pPr>
            <w:r>
              <w:rPr>
                <w:spacing w:val="-3"/>
              </w:rPr>
              <w:t>（一）事业收入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5B4F5DB3">
            <w:pPr>
              <w:pStyle w:val="6"/>
              <w:spacing w:before="64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169EAA19">
            <w:pPr>
              <w:pStyle w:val="6"/>
              <w:spacing w:before="40" w:line="219" w:lineRule="auto"/>
              <w:ind w:left="84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3780" w:type="dxa"/>
            <w:vAlign w:val="top"/>
          </w:tcPr>
          <w:p w14:paraId="4D5F4EF5">
            <w:pPr>
              <w:pStyle w:val="6"/>
              <w:spacing w:before="64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40363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3EB00BF7">
            <w:pPr>
              <w:pStyle w:val="6"/>
              <w:spacing w:before="41" w:line="219" w:lineRule="auto"/>
              <w:ind w:left="384"/>
            </w:pPr>
            <w:r>
              <w:rPr>
                <w:spacing w:val="-2"/>
              </w:rPr>
              <w:t>（二）事业单位经营收入</w:t>
            </w: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5739A51">
            <w:pPr>
              <w:pStyle w:val="6"/>
              <w:spacing w:before="65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57A0A6F3">
            <w:pPr>
              <w:pStyle w:val="6"/>
              <w:spacing w:before="41" w:line="219" w:lineRule="auto"/>
              <w:ind w:left="84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53506D9D">
            <w:pPr>
              <w:pStyle w:val="6"/>
              <w:spacing w:before="65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3DA2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190F8517">
            <w:pPr>
              <w:pStyle w:val="6"/>
              <w:spacing w:before="47" w:line="219" w:lineRule="auto"/>
              <w:ind w:left="384"/>
            </w:pPr>
            <w:r>
              <w:rPr>
                <w:spacing w:val="-2"/>
              </w:rPr>
              <w:t>（三）上级补助收入</w:t>
            </w:r>
          </w:p>
        </w:tc>
        <w:tc>
          <w:tcPr>
            <w:tcW w:w="377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24C03C74">
            <w:pPr>
              <w:pStyle w:val="6"/>
              <w:spacing w:before="71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46B89C24">
            <w:pPr>
              <w:pStyle w:val="6"/>
              <w:spacing w:before="48" w:line="219" w:lineRule="auto"/>
              <w:ind w:left="84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3780" w:type="dxa"/>
            <w:tcBorders>
              <w:top w:val="single" w:color="000000" w:sz="4" w:space="0"/>
            </w:tcBorders>
            <w:vAlign w:val="top"/>
          </w:tcPr>
          <w:p w14:paraId="7114C215">
            <w:pPr>
              <w:pStyle w:val="6"/>
              <w:spacing w:before="71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2B7E1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780" w:type="dxa"/>
            <w:vAlign w:val="top"/>
          </w:tcPr>
          <w:p w14:paraId="165218C3">
            <w:pPr>
              <w:pStyle w:val="6"/>
              <w:spacing w:before="42" w:line="218" w:lineRule="auto"/>
              <w:ind w:left="384"/>
            </w:pPr>
            <w:r>
              <w:rPr>
                <w:spacing w:val="-2"/>
              </w:rPr>
              <w:t>（四）附属单位上缴收入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00176BCA">
            <w:pPr>
              <w:pStyle w:val="6"/>
              <w:spacing w:before="66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58E16A70">
            <w:pPr>
              <w:pStyle w:val="6"/>
              <w:spacing w:before="43" w:line="219" w:lineRule="auto"/>
              <w:ind w:left="84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3780" w:type="dxa"/>
            <w:vAlign w:val="top"/>
          </w:tcPr>
          <w:p w14:paraId="4A394E1F">
            <w:pPr>
              <w:pStyle w:val="6"/>
              <w:spacing w:before="66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6D63E3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62373E51">
            <w:pPr>
              <w:pStyle w:val="6"/>
              <w:spacing w:before="43" w:line="219" w:lineRule="auto"/>
              <w:ind w:left="384"/>
            </w:pPr>
            <w:r>
              <w:rPr>
                <w:spacing w:val="-3"/>
              </w:rPr>
              <w:t>（五）其他收入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04F3B184">
            <w:pPr>
              <w:pStyle w:val="6"/>
              <w:spacing w:before="67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0312BBA2">
            <w:pPr>
              <w:pStyle w:val="6"/>
              <w:spacing w:before="43" w:line="219" w:lineRule="auto"/>
              <w:ind w:left="84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3780" w:type="dxa"/>
            <w:vAlign w:val="top"/>
          </w:tcPr>
          <w:p w14:paraId="2D404439">
            <w:pPr>
              <w:pStyle w:val="6"/>
              <w:spacing w:before="66" w:line="183" w:lineRule="auto"/>
              <w:jc w:val="right"/>
            </w:pPr>
            <w:r>
              <w:rPr>
                <w:spacing w:val="-2"/>
              </w:rPr>
              <w:t>2,474.79</w:t>
            </w:r>
          </w:p>
        </w:tc>
      </w:tr>
      <w:tr w14:paraId="55D67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5C8D8AE1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7F23EDB7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38EFC8D1">
            <w:pPr>
              <w:pStyle w:val="6"/>
              <w:spacing w:before="43" w:line="219" w:lineRule="auto"/>
              <w:ind w:left="84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3780" w:type="dxa"/>
            <w:vAlign w:val="top"/>
          </w:tcPr>
          <w:p w14:paraId="29583B73">
            <w:pPr>
              <w:pStyle w:val="6"/>
              <w:spacing w:before="66" w:line="184" w:lineRule="auto"/>
              <w:jc w:val="right"/>
            </w:pPr>
            <w:r>
              <w:rPr>
                <w:spacing w:val="-3"/>
              </w:rPr>
              <w:t>105.57</w:t>
            </w:r>
          </w:p>
        </w:tc>
      </w:tr>
      <w:tr w14:paraId="7625F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69E08D02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7AED0307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65D24B5F">
            <w:pPr>
              <w:pStyle w:val="6"/>
              <w:spacing w:before="43" w:line="218" w:lineRule="auto"/>
              <w:ind w:left="86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3780" w:type="dxa"/>
            <w:vAlign w:val="top"/>
          </w:tcPr>
          <w:p w14:paraId="4DAE0BB5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0547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6094760A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429801D0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391BBBD4">
            <w:pPr>
              <w:pStyle w:val="6"/>
              <w:spacing w:before="43" w:line="218" w:lineRule="auto"/>
              <w:ind w:left="86"/>
            </w:pPr>
            <w:r>
              <w:rPr>
                <w:spacing w:val="-2"/>
              </w:rPr>
              <w:t>二十一、国有资本经营预算支出</w:t>
            </w:r>
          </w:p>
        </w:tc>
        <w:tc>
          <w:tcPr>
            <w:tcW w:w="3780" w:type="dxa"/>
            <w:vAlign w:val="top"/>
          </w:tcPr>
          <w:p w14:paraId="3A06B8C1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705B6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498573F2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2C37387D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42EF33CD">
            <w:pPr>
              <w:pStyle w:val="6"/>
              <w:spacing w:before="43" w:line="219" w:lineRule="auto"/>
              <w:ind w:left="86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3780" w:type="dxa"/>
            <w:vAlign w:val="top"/>
          </w:tcPr>
          <w:p w14:paraId="5EE3F0CE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47A79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6EC59E0A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21F2FAC4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52CCAAA7">
            <w:pPr>
              <w:pStyle w:val="6"/>
              <w:spacing w:before="44" w:line="219" w:lineRule="auto"/>
              <w:ind w:left="86"/>
            </w:pPr>
            <w:r>
              <w:rPr>
                <w:spacing w:val="-1"/>
              </w:rPr>
              <w:t>二十三、其他支出</w:t>
            </w:r>
          </w:p>
        </w:tc>
        <w:tc>
          <w:tcPr>
            <w:tcW w:w="3780" w:type="dxa"/>
            <w:vAlign w:val="top"/>
          </w:tcPr>
          <w:p w14:paraId="35D65F5E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4BFF9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3C660A60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5BDAC8CF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1C550C4A">
            <w:pPr>
              <w:pStyle w:val="6"/>
              <w:spacing w:before="43" w:line="218" w:lineRule="auto"/>
              <w:ind w:left="86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3780" w:type="dxa"/>
            <w:vAlign w:val="top"/>
          </w:tcPr>
          <w:p w14:paraId="26076BDC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97CA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0C238450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2418DDC4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00D91E9A">
            <w:pPr>
              <w:pStyle w:val="6"/>
              <w:spacing w:before="43" w:line="219" w:lineRule="auto"/>
              <w:ind w:left="86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3780" w:type="dxa"/>
            <w:vAlign w:val="top"/>
          </w:tcPr>
          <w:p w14:paraId="04B92F88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1EFD6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28E04545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47A00850">
            <w:pPr>
              <w:spacing w:line="223" w:lineRule="exact"/>
              <w:rPr>
                <w:rFonts w:ascii="Arial"/>
                <w:sz w:val="19"/>
              </w:rPr>
            </w:pP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60C0D57E">
            <w:pPr>
              <w:pStyle w:val="6"/>
              <w:spacing w:before="43" w:line="219" w:lineRule="auto"/>
              <w:ind w:left="86"/>
            </w:pPr>
            <w:r>
              <w:rPr>
                <w:spacing w:val="-1"/>
              </w:rPr>
              <w:t>二十六、债务发行费用支出</w:t>
            </w:r>
          </w:p>
        </w:tc>
        <w:tc>
          <w:tcPr>
            <w:tcW w:w="3780" w:type="dxa"/>
            <w:vAlign w:val="top"/>
          </w:tcPr>
          <w:p w14:paraId="0F7D1835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3C919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035BDF13">
            <w:pPr>
              <w:pStyle w:val="6"/>
              <w:spacing w:before="43" w:line="218" w:lineRule="auto"/>
              <w:ind w:left="1399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444B9A07">
            <w:pPr>
              <w:pStyle w:val="6"/>
              <w:spacing w:before="66" w:line="184" w:lineRule="auto"/>
              <w:ind w:right="1"/>
              <w:jc w:val="right"/>
            </w:pPr>
            <w:r>
              <w:rPr>
                <w:spacing w:val="-1"/>
              </w:rPr>
              <w:t>2,887.31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51D7C2E6">
            <w:pPr>
              <w:pStyle w:val="6"/>
              <w:spacing w:before="43" w:line="218" w:lineRule="auto"/>
              <w:ind w:left="1402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3780" w:type="dxa"/>
            <w:vAlign w:val="top"/>
          </w:tcPr>
          <w:p w14:paraId="2BCEC9B5">
            <w:pPr>
              <w:pStyle w:val="6"/>
              <w:spacing w:before="66" w:line="184" w:lineRule="auto"/>
              <w:jc w:val="right"/>
            </w:pPr>
            <w:r>
              <w:rPr>
                <w:spacing w:val="-2"/>
              </w:rPr>
              <w:t>2,887.31</w:t>
            </w:r>
          </w:p>
        </w:tc>
      </w:tr>
      <w:tr w14:paraId="180C1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80" w:type="dxa"/>
            <w:vAlign w:val="top"/>
          </w:tcPr>
          <w:p w14:paraId="26DE8C89">
            <w:pPr>
              <w:pStyle w:val="6"/>
              <w:spacing w:before="43" w:line="219" w:lineRule="auto"/>
              <w:ind w:left="81"/>
            </w:pPr>
            <w:r>
              <w:rPr>
                <w:spacing w:val="-1"/>
              </w:rPr>
              <w:t>上年结转结余</w:t>
            </w:r>
          </w:p>
        </w:tc>
        <w:tc>
          <w:tcPr>
            <w:tcW w:w="3772" w:type="dxa"/>
            <w:tcBorders>
              <w:right w:val="single" w:color="000000" w:sz="4" w:space="0"/>
            </w:tcBorders>
            <w:vAlign w:val="top"/>
          </w:tcPr>
          <w:p w14:paraId="0ED991D3">
            <w:pPr>
              <w:pStyle w:val="6"/>
              <w:spacing w:before="67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2" w:type="dxa"/>
            <w:tcBorders>
              <w:left w:val="single" w:color="000000" w:sz="4" w:space="0"/>
            </w:tcBorders>
            <w:vAlign w:val="top"/>
          </w:tcPr>
          <w:p w14:paraId="72BD6024">
            <w:pPr>
              <w:pStyle w:val="6"/>
              <w:spacing w:before="43" w:line="219" w:lineRule="auto"/>
              <w:ind w:left="88"/>
            </w:pPr>
            <w:r>
              <w:rPr>
                <w:spacing w:val="-2"/>
              </w:rPr>
              <w:t>结转下年支出</w:t>
            </w:r>
          </w:p>
        </w:tc>
        <w:tc>
          <w:tcPr>
            <w:tcW w:w="3780" w:type="dxa"/>
            <w:vAlign w:val="top"/>
          </w:tcPr>
          <w:p w14:paraId="4FE552BF">
            <w:pPr>
              <w:pStyle w:val="6"/>
              <w:spacing w:before="67" w:line="183" w:lineRule="auto"/>
              <w:jc w:val="right"/>
            </w:pPr>
            <w:r>
              <w:rPr>
                <w:spacing w:val="-3"/>
              </w:rPr>
              <w:t>0.00</w:t>
            </w:r>
          </w:p>
        </w:tc>
      </w:tr>
      <w:tr w14:paraId="0713C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606E26D7">
            <w:pPr>
              <w:pStyle w:val="6"/>
              <w:spacing w:before="43" w:line="219" w:lineRule="auto"/>
              <w:ind w:left="1553"/>
            </w:pPr>
            <w:r>
              <w:rPr>
                <w:b/>
                <w:bCs/>
                <w:spacing w:val="-4"/>
              </w:rPr>
              <w:t>收入总计</w:t>
            </w:r>
          </w:p>
        </w:tc>
        <w:tc>
          <w:tcPr>
            <w:tcW w:w="377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37BF6AD2">
            <w:pPr>
              <w:pStyle w:val="6"/>
              <w:spacing w:before="66" w:line="184" w:lineRule="auto"/>
              <w:ind w:right="1"/>
              <w:jc w:val="right"/>
            </w:pPr>
            <w:r>
              <w:rPr>
                <w:spacing w:val="-1"/>
              </w:rPr>
              <w:t>2,887.31</w:t>
            </w:r>
          </w:p>
        </w:tc>
        <w:tc>
          <w:tcPr>
            <w:tcW w:w="37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5055D06">
            <w:pPr>
              <w:pStyle w:val="6"/>
              <w:spacing w:before="44" w:line="219" w:lineRule="auto"/>
              <w:ind w:left="1552"/>
            </w:pPr>
            <w:r>
              <w:rPr>
                <w:b/>
                <w:bCs/>
                <w:spacing w:val="-3"/>
              </w:rPr>
              <w:t>支出总计</w:t>
            </w:r>
          </w:p>
        </w:tc>
        <w:tc>
          <w:tcPr>
            <w:tcW w:w="3780" w:type="dxa"/>
            <w:tcBorders>
              <w:bottom w:val="single" w:color="000000" w:sz="4" w:space="0"/>
            </w:tcBorders>
            <w:vAlign w:val="top"/>
          </w:tcPr>
          <w:p w14:paraId="587B0FD0">
            <w:pPr>
              <w:pStyle w:val="6"/>
              <w:spacing w:before="66" w:line="184" w:lineRule="auto"/>
              <w:jc w:val="right"/>
            </w:pPr>
            <w:r>
              <w:rPr>
                <w:spacing w:val="-2"/>
              </w:rPr>
              <w:t>2,887.31</w:t>
            </w:r>
          </w:p>
        </w:tc>
      </w:tr>
    </w:tbl>
    <w:p w14:paraId="5BEB2C3F"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注：本套报表金额单位转换时可能存在四舍五</w:t>
      </w:r>
      <w:r>
        <w:rPr>
          <w:rFonts w:ascii="宋体" w:hAnsi="宋体" w:eastAsia="宋体" w:cs="宋体"/>
          <w:spacing w:val="-2"/>
          <w:sz w:val="18"/>
          <w:szCs w:val="18"/>
        </w:rPr>
        <w:t>入尾数误差。</w:t>
      </w:r>
    </w:p>
    <w:p w14:paraId="30826D06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15" w:type="default"/>
          <w:pgSz w:w="16838" w:h="11906"/>
          <w:pgMar w:top="750" w:right="877" w:bottom="412" w:left="840" w:header="0" w:footer="189" w:gutter="0"/>
          <w:cols w:space="720" w:num="1"/>
        </w:sectPr>
      </w:pPr>
    </w:p>
    <w:p w14:paraId="339C52AB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预算公开02表</w:t>
      </w:r>
    </w:p>
    <w:p w14:paraId="196CBAA2">
      <w:pPr>
        <w:spacing w:before="271" w:line="219" w:lineRule="auto"/>
        <w:ind w:left="6401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单位收入总体情况表</w:t>
      </w:r>
    </w:p>
    <w:p w14:paraId="5041DD7F">
      <w:pPr>
        <w:spacing w:before="269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单位名称：302005柳州市不动产登记中心  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744"/>
        <w:gridCol w:w="961"/>
        <w:gridCol w:w="961"/>
        <w:gridCol w:w="961"/>
        <w:gridCol w:w="951"/>
        <w:gridCol w:w="951"/>
        <w:gridCol w:w="951"/>
        <w:gridCol w:w="951"/>
        <w:gridCol w:w="951"/>
        <w:gridCol w:w="951"/>
        <w:gridCol w:w="952"/>
        <w:gridCol w:w="951"/>
        <w:gridCol w:w="952"/>
        <w:gridCol w:w="959"/>
      </w:tblGrid>
      <w:tr w14:paraId="4AF41E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4CA295DD">
            <w:pPr>
              <w:spacing w:line="315" w:lineRule="auto"/>
              <w:rPr>
                <w:rFonts w:ascii="Arial"/>
                <w:sz w:val="21"/>
              </w:rPr>
            </w:pPr>
          </w:p>
          <w:p w14:paraId="7FD7B8A6">
            <w:pPr>
              <w:pStyle w:val="6"/>
              <w:spacing w:before="65" w:line="275" w:lineRule="auto"/>
              <w:ind w:left="73" w:right="74" w:firstLine="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部门（单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位）代码</w:t>
            </w:r>
          </w:p>
        </w:tc>
        <w:tc>
          <w:tcPr>
            <w:tcW w:w="1744" w:type="dxa"/>
            <w:vMerge w:val="restart"/>
            <w:tcBorders>
              <w:bottom w:val="nil"/>
            </w:tcBorders>
            <w:vAlign w:val="top"/>
          </w:tcPr>
          <w:p w14:paraId="1691E02C">
            <w:pPr>
              <w:spacing w:line="470" w:lineRule="auto"/>
              <w:rPr>
                <w:rFonts w:ascii="Arial"/>
                <w:sz w:val="21"/>
              </w:rPr>
            </w:pPr>
          </w:p>
          <w:p w14:paraId="1255E38D">
            <w:pPr>
              <w:pStyle w:val="6"/>
              <w:spacing w:before="65" w:line="219" w:lineRule="auto"/>
              <w:ind w:left="6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部门（单位）名称</w:t>
            </w:r>
          </w:p>
        </w:tc>
        <w:tc>
          <w:tcPr>
            <w:tcW w:w="961" w:type="dxa"/>
            <w:vMerge w:val="restart"/>
            <w:tcBorders>
              <w:bottom w:val="nil"/>
            </w:tcBorders>
            <w:vAlign w:val="top"/>
          </w:tcPr>
          <w:p w14:paraId="2E39810D">
            <w:pPr>
              <w:spacing w:line="308" w:lineRule="auto"/>
              <w:rPr>
                <w:rFonts w:ascii="Arial"/>
                <w:sz w:val="21"/>
              </w:rPr>
            </w:pPr>
          </w:p>
          <w:p w14:paraId="00BA84BE">
            <w:pPr>
              <w:pStyle w:val="6"/>
              <w:spacing w:before="65" w:line="220" w:lineRule="auto"/>
              <w:ind w:left="27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5726" w:type="dxa"/>
            <w:gridSpan w:val="6"/>
            <w:vAlign w:val="top"/>
          </w:tcPr>
          <w:p w14:paraId="11975F3F">
            <w:pPr>
              <w:pStyle w:val="6"/>
              <w:spacing w:before="56" w:line="218" w:lineRule="auto"/>
              <w:ind w:left="246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本年收入</w:t>
            </w:r>
          </w:p>
        </w:tc>
        <w:tc>
          <w:tcPr>
            <w:tcW w:w="5716" w:type="dxa"/>
            <w:gridSpan w:val="6"/>
            <w:vAlign w:val="top"/>
          </w:tcPr>
          <w:p w14:paraId="7D27C2DC">
            <w:pPr>
              <w:pStyle w:val="6"/>
              <w:spacing w:before="55" w:line="219" w:lineRule="auto"/>
              <w:ind w:left="225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上年结转结余</w:t>
            </w:r>
          </w:p>
        </w:tc>
      </w:tr>
      <w:tr w14:paraId="6AC4C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 w14:paraId="47912C37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tcBorders>
              <w:top w:val="nil"/>
              <w:bottom w:val="nil"/>
            </w:tcBorders>
            <w:vAlign w:val="top"/>
          </w:tcPr>
          <w:p w14:paraId="424FD1F2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1EB4F5F3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tcBorders>
              <w:bottom w:val="single" w:color="000000" w:sz="4" w:space="0"/>
            </w:tcBorders>
            <w:vAlign w:val="top"/>
          </w:tcPr>
          <w:p w14:paraId="17B70193">
            <w:pPr>
              <w:pStyle w:val="6"/>
              <w:spacing w:before="206" w:line="220" w:lineRule="auto"/>
              <w:ind w:left="283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小计</w:t>
            </w:r>
          </w:p>
        </w:tc>
        <w:tc>
          <w:tcPr>
            <w:tcW w:w="961" w:type="dxa"/>
            <w:tcBorders>
              <w:bottom w:val="single" w:color="000000" w:sz="4" w:space="0"/>
            </w:tcBorders>
            <w:vAlign w:val="top"/>
          </w:tcPr>
          <w:p w14:paraId="4AECABD1">
            <w:pPr>
              <w:pStyle w:val="6"/>
              <w:spacing w:before="49" w:line="259" w:lineRule="auto"/>
              <w:ind w:left="277" w:right="75" w:hanging="19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一般公共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预算</w:t>
            </w:r>
          </w:p>
        </w:tc>
        <w:tc>
          <w:tcPr>
            <w:tcW w:w="95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6B618B4B">
            <w:pPr>
              <w:pStyle w:val="6"/>
              <w:spacing w:before="49" w:line="259" w:lineRule="auto"/>
              <w:ind w:left="175" w:right="71" w:hanging="10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政府性基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金预算</w:t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2A6131F0">
            <w:pPr>
              <w:pStyle w:val="6"/>
              <w:spacing w:before="49" w:line="259" w:lineRule="auto"/>
              <w:ind w:left="78" w:right="68" w:firstLine="18"/>
              <w:rPr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国有资本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经营预算</w:t>
            </w: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5867F30B">
            <w:pPr>
              <w:pStyle w:val="6"/>
              <w:spacing w:before="49" w:line="259" w:lineRule="auto"/>
              <w:ind w:left="79" w:right="67" w:hanging="3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财政专户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管理资金</w:t>
            </w: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7A1D9AF6">
            <w:pPr>
              <w:pStyle w:val="6"/>
              <w:spacing w:before="205" w:line="220" w:lineRule="auto"/>
              <w:ind w:left="7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单位资金</w:t>
            </w: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343600D9">
            <w:pPr>
              <w:pStyle w:val="6"/>
              <w:spacing w:before="206" w:line="220" w:lineRule="auto"/>
              <w:ind w:left="283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小计</w:t>
            </w: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6F4FB743">
            <w:pPr>
              <w:pStyle w:val="6"/>
              <w:spacing w:before="49" w:line="259" w:lineRule="auto"/>
              <w:ind w:left="278" w:right="64" w:hanging="19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一般公共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预算</w:t>
            </w:r>
          </w:p>
        </w:tc>
        <w:tc>
          <w:tcPr>
            <w:tcW w:w="952" w:type="dxa"/>
            <w:tcBorders>
              <w:bottom w:val="single" w:color="000000" w:sz="4" w:space="0"/>
            </w:tcBorders>
            <w:vAlign w:val="top"/>
          </w:tcPr>
          <w:p w14:paraId="1D5647FD">
            <w:pPr>
              <w:pStyle w:val="6"/>
              <w:spacing w:before="49" w:line="259" w:lineRule="auto"/>
              <w:ind w:left="181" w:right="63" w:hanging="10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政府性基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金预算</w:t>
            </w: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06B17800">
            <w:pPr>
              <w:pStyle w:val="6"/>
              <w:spacing w:before="49" w:line="259" w:lineRule="auto"/>
              <w:ind w:left="82" w:right="62" w:firstLine="18"/>
              <w:rPr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国有资本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经营预算</w:t>
            </w:r>
          </w:p>
        </w:tc>
        <w:tc>
          <w:tcPr>
            <w:tcW w:w="952" w:type="dxa"/>
            <w:tcBorders>
              <w:bottom w:val="single" w:color="000000" w:sz="4" w:space="0"/>
            </w:tcBorders>
            <w:vAlign w:val="top"/>
          </w:tcPr>
          <w:p w14:paraId="00DEA2CD">
            <w:pPr>
              <w:pStyle w:val="6"/>
              <w:spacing w:before="49" w:line="259" w:lineRule="auto"/>
              <w:ind w:left="85" w:right="61" w:hanging="3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财政专户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管理资金</w:t>
            </w:r>
          </w:p>
        </w:tc>
        <w:tc>
          <w:tcPr>
            <w:tcW w:w="959" w:type="dxa"/>
            <w:tcBorders>
              <w:bottom w:val="single" w:color="000000" w:sz="4" w:space="0"/>
            </w:tcBorders>
            <w:vAlign w:val="top"/>
          </w:tcPr>
          <w:p w14:paraId="64A0627D">
            <w:pPr>
              <w:pStyle w:val="6"/>
              <w:spacing w:before="205" w:line="220" w:lineRule="auto"/>
              <w:ind w:left="8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单位资金</w:t>
            </w:r>
          </w:p>
        </w:tc>
      </w:tr>
      <w:tr w14:paraId="66860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7E67A8F6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tcBorders>
              <w:top w:val="nil"/>
            </w:tcBorders>
            <w:vAlign w:val="top"/>
          </w:tcPr>
          <w:p w14:paraId="7DBA1AC5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tcBorders>
              <w:top w:val="single" w:color="000000" w:sz="4" w:space="0"/>
            </w:tcBorders>
            <w:vAlign w:val="top"/>
          </w:tcPr>
          <w:p w14:paraId="7B1AC830">
            <w:pPr>
              <w:pStyle w:val="6"/>
              <w:spacing w:before="87" w:line="184" w:lineRule="auto"/>
              <w:ind w:left="440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</w:tcBorders>
            <w:vAlign w:val="top"/>
          </w:tcPr>
          <w:p w14:paraId="31517986">
            <w:pPr>
              <w:pStyle w:val="6"/>
              <w:spacing w:before="88" w:line="183" w:lineRule="auto"/>
              <w:ind w:left="429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color="000000" w:sz="4" w:space="0"/>
            </w:tcBorders>
            <w:vAlign w:val="top"/>
          </w:tcPr>
          <w:p w14:paraId="3F09E586">
            <w:pPr>
              <w:pStyle w:val="6"/>
              <w:spacing w:before="89" w:line="183" w:lineRule="auto"/>
              <w:ind w:left="43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280205B7">
            <w:pPr>
              <w:pStyle w:val="6"/>
              <w:spacing w:before="88" w:line="183" w:lineRule="auto"/>
              <w:ind w:left="423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23C06F6B">
            <w:pPr>
              <w:pStyle w:val="6"/>
              <w:spacing w:before="90" w:line="182" w:lineRule="auto"/>
              <w:ind w:left="431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color="000000" w:sz="4" w:space="0"/>
            </w:tcBorders>
            <w:vAlign w:val="top"/>
          </w:tcPr>
          <w:p w14:paraId="2E50CB2C">
            <w:pPr>
              <w:pStyle w:val="6"/>
              <w:spacing w:before="89" w:line="183" w:lineRule="auto"/>
              <w:ind w:left="42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color="000000" w:sz="4" w:space="0"/>
            </w:tcBorders>
            <w:vAlign w:val="top"/>
          </w:tcPr>
          <w:p w14:paraId="7095C2DF">
            <w:pPr>
              <w:pStyle w:val="6"/>
              <w:spacing w:before="90" w:line="182" w:lineRule="auto"/>
              <w:ind w:left="431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color="000000" w:sz="4" w:space="0"/>
            </w:tcBorders>
            <w:vAlign w:val="top"/>
          </w:tcPr>
          <w:p w14:paraId="50C43071">
            <w:pPr>
              <w:pStyle w:val="6"/>
              <w:spacing w:before="89" w:line="183" w:lineRule="auto"/>
              <w:ind w:left="428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color="000000" w:sz="4" w:space="0"/>
            </w:tcBorders>
            <w:vAlign w:val="top"/>
          </w:tcPr>
          <w:p w14:paraId="65953E84">
            <w:pPr>
              <w:pStyle w:val="6"/>
              <w:spacing w:before="89" w:line="183" w:lineRule="auto"/>
              <w:ind w:left="429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9</w:t>
            </w:r>
          </w:p>
        </w:tc>
        <w:tc>
          <w:tcPr>
            <w:tcW w:w="952" w:type="dxa"/>
            <w:tcBorders>
              <w:top w:val="single" w:color="000000" w:sz="4" w:space="0"/>
            </w:tcBorders>
            <w:vAlign w:val="top"/>
          </w:tcPr>
          <w:p w14:paraId="090A2F4A">
            <w:pPr>
              <w:pStyle w:val="6"/>
              <w:spacing w:before="87" w:line="184" w:lineRule="auto"/>
              <w:ind w:left="395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color="000000" w:sz="4" w:space="0"/>
            </w:tcBorders>
            <w:vAlign w:val="top"/>
          </w:tcPr>
          <w:p w14:paraId="083EDB8D">
            <w:pPr>
              <w:pStyle w:val="6"/>
              <w:spacing w:before="87" w:line="184" w:lineRule="auto"/>
              <w:ind w:left="396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single" w:color="000000" w:sz="4" w:space="0"/>
            </w:tcBorders>
            <w:vAlign w:val="top"/>
          </w:tcPr>
          <w:p w14:paraId="225E2834">
            <w:pPr>
              <w:pStyle w:val="6"/>
              <w:spacing w:before="87" w:line="184" w:lineRule="auto"/>
              <w:ind w:left="397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</w:tcBorders>
            <w:vAlign w:val="top"/>
          </w:tcPr>
          <w:p w14:paraId="68425097">
            <w:pPr>
              <w:pStyle w:val="6"/>
              <w:spacing w:before="87" w:line="184" w:lineRule="auto"/>
              <w:ind w:left="398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</w:t>
            </w:r>
          </w:p>
        </w:tc>
      </w:tr>
      <w:tr w14:paraId="3D2FC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702" w:type="dxa"/>
            <w:gridSpan w:val="2"/>
            <w:vAlign w:val="top"/>
          </w:tcPr>
          <w:p w14:paraId="6E8B78AE">
            <w:pPr>
              <w:pStyle w:val="6"/>
              <w:spacing w:before="54" w:line="220" w:lineRule="auto"/>
              <w:ind w:left="1099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961" w:type="dxa"/>
            <w:vAlign w:val="top"/>
          </w:tcPr>
          <w:p w14:paraId="1B27A620">
            <w:pPr>
              <w:pStyle w:val="6"/>
              <w:spacing w:before="83" w:line="184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2,887.31</w:t>
            </w:r>
          </w:p>
        </w:tc>
        <w:tc>
          <w:tcPr>
            <w:tcW w:w="961" w:type="dxa"/>
            <w:vAlign w:val="top"/>
          </w:tcPr>
          <w:p w14:paraId="6B90042D">
            <w:pPr>
              <w:pStyle w:val="6"/>
              <w:spacing w:before="83" w:line="184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2,887.31</w:t>
            </w:r>
          </w:p>
        </w:tc>
        <w:tc>
          <w:tcPr>
            <w:tcW w:w="961" w:type="dxa"/>
            <w:vAlign w:val="top"/>
          </w:tcPr>
          <w:p w14:paraId="2596BE87">
            <w:pPr>
              <w:pStyle w:val="6"/>
              <w:spacing w:before="83" w:line="184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2,887.31</w:t>
            </w:r>
          </w:p>
        </w:tc>
        <w:tc>
          <w:tcPr>
            <w:tcW w:w="951" w:type="dxa"/>
            <w:tcBorders>
              <w:right w:val="single" w:color="000000" w:sz="4" w:space="0"/>
            </w:tcBorders>
            <w:vAlign w:val="top"/>
          </w:tcPr>
          <w:p w14:paraId="2E13BBC3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vAlign w:val="top"/>
          </w:tcPr>
          <w:p w14:paraId="11133656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1" w:type="dxa"/>
            <w:vAlign w:val="top"/>
          </w:tcPr>
          <w:p w14:paraId="042B9DA7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1" w:type="dxa"/>
            <w:vAlign w:val="top"/>
          </w:tcPr>
          <w:p w14:paraId="48BB631A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1" w:type="dxa"/>
            <w:vAlign w:val="top"/>
          </w:tcPr>
          <w:p w14:paraId="590187F7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1" w:type="dxa"/>
            <w:vAlign w:val="top"/>
          </w:tcPr>
          <w:p w14:paraId="7CF7ED45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2" w:type="dxa"/>
            <w:vAlign w:val="top"/>
          </w:tcPr>
          <w:p w14:paraId="30632EFD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1" w:type="dxa"/>
            <w:vAlign w:val="top"/>
          </w:tcPr>
          <w:p w14:paraId="28B2C9AA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2" w:type="dxa"/>
            <w:vAlign w:val="top"/>
          </w:tcPr>
          <w:p w14:paraId="1D1AAEEC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9" w:type="dxa"/>
            <w:vAlign w:val="top"/>
          </w:tcPr>
          <w:p w14:paraId="75530254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3B32B9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58" w:type="dxa"/>
            <w:vAlign w:val="top"/>
          </w:tcPr>
          <w:p w14:paraId="1B498F82">
            <w:pPr>
              <w:pStyle w:val="6"/>
              <w:spacing w:before="242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1744" w:type="dxa"/>
            <w:vAlign w:val="top"/>
          </w:tcPr>
          <w:p w14:paraId="28E7C348">
            <w:pPr>
              <w:pStyle w:val="6"/>
              <w:spacing w:before="55" w:line="257" w:lineRule="auto"/>
              <w:ind w:left="2" w:right="33" w:firstLine="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柳州市自然资源和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规划局</w:t>
            </w:r>
          </w:p>
        </w:tc>
        <w:tc>
          <w:tcPr>
            <w:tcW w:w="961" w:type="dxa"/>
            <w:vAlign w:val="top"/>
          </w:tcPr>
          <w:p w14:paraId="034D2E61">
            <w:pPr>
              <w:pStyle w:val="6"/>
              <w:spacing w:before="240" w:line="184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2,887.31</w:t>
            </w:r>
          </w:p>
        </w:tc>
        <w:tc>
          <w:tcPr>
            <w:tcW w:w="961" w:type="dxa"/>
            <w:vAlign w:val="top"/>
          </w:tcPr>
          <w:p w14:paraId="190BCAC0">
            <w:pPr>
              <w:pStyle w:val="6"/>
              <w:spacing w:before="240" w:line="184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2,887.31</w:t>
            </w:r>
          </w:p>
        </w:tc>
        <w:tc>
          <w:tcPr>
            <w:tcW w:w="961" w:type="dxa"/>
            <w:vAlign w:val="top"/>
          </w:tcPr>
          <w:p w14:paraId="36823363">
            <w:pPr>
              <w:pStyle w:val="6"/>
              <w:spacing w:before="240" w:line="184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2,887.31</w:t>
            </w:r>
          </w:p>
        </w:tc>
        <w:tc>
          <w:tcPr>
            <w:tcW w:w="951" w:type="dxa"/>
            <w:tcBorders>
              <w:right w:val="single" w:color="000000" w:sz="4" w:space="0"/>
            </w:tcBorders>
            <w:vAlign w:val="top"/>
          </w:tcPr>
          <w:p w14:paraId="42CF235C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vAlign w:val="top"/>
          </w:tcPr>
          <w:p w14:paraId="274581A2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1" w:type="dxa"/>
            <w:vAlign w:val="top"/>
          </w:tcPr>
          <w:p w14:paraId="617B0851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1" w:type="dxa"/>
            <w:vAlign w:val="top"/>
          </w:tcPr>
          <w:p w14:paraId="38405B81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1" w:type="dxa"/>
            <w:vAlign w:val="top"/>
          </w:tcPr>
          <w:p w14:paraId="50BA83D1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1" w:type="dxa"/>
            <w:vAlign w:val="top"/>
          </w:tcPr>
          <w:p w14:paraId="7473B67E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2" w:type="dxa"/>
            <w:vAlign w:val="top"/>
          </w:tcPr>
          <w:p w14:paraId="1FF5F5F7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1" w:type="dxa"/>
            <w:vAlign w:val="top"/>
          </w:tcPr>
          <w:p w14:paraId="32A0E08B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2" w:type="dxa"/>
            <w:vAlign w:val="top"/>
          </w:tcPr>
          <w:p w14:paraId="4C2C93CF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9" w:type="dxa"/>
            <w:vAlign w:val="top"/>
          </w:tcPr>
          <w:p w14:paraId="2C0F6673"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42DA6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58" w:type="dxa"/>
            <w:tcBorders>
              <w:bottom w:val="single" w:color="000000" w:sz="4" w:space="0"/>
            </w:tcBorders>
            <w:vAlign w:val="top"/>
          </w:tcPr>
          <w:p w14:paraId="327E3911">
            <w:pPr>
              <w:pStyle w:val="6"/>
              <w:spacing w:before="244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1744" w:type="dxa"/>
            <w:tcBorders>
              <w:bottom w:val="single" w:color="000000" w:sz="4" w:space="0"/>
            </w:tcBorders>
            <w:vAlign w:val="top"/>
          </w:tcPr>
          <w:p w14:paraId="427B85AB">
            <w:pPr>
              <w:pStyle w:val="6"/>
              <w:spacing w:before="57" w:line="259" w:lineRule="auto"/>
              <w:ind w:left="18" w:right="33" w:firstLine="8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中心</w:t>
            </w:r>
          </w:p>
        </w:tc>
        <w:tc>
          <w:tcPr>
            <w:tcW w:w="961" w:type="dxa"/>
            <w:tcBorders>
              <w:bottom w:val="single" w:color="000000" w:sz="4" w:space="0"/>
            </w:tcBorders>
            <w:vAlign w:val="top"/>
          </w:tcPr>
          <w:p w14:paraId="518EBEB4">
            <w:pPr>
              <w:pStyle w:val="6"/>
              <w:spacing w:before="242" w:line="184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2,887.31</w:t>
            </w:r>
          </w:p>
        </w:tc>
        <w:tc>
          <w:tcPr>
            <w:tcW w:w="961" w:type="dxa"/>
            <w:tcBorders>
              <w:bottom w:val="single" w:color="000000" w:sz="4" w:space="0"/>
            </w:tcBorders>
            <w:vAlign w:val="top"/>
          </w:tcPr>
          <w:p w14:paraId="1DE41553">
            <w:pPr>
              <w:pStyle w:val="6"/>
              <w:spacing w:before="242" w:line="184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2,887.31</w:t>
            </w:r>
          </w:p>
        </w:tc>
        <w:tc>
          <w:tcPr>
            <w:tcW w:w="961" w:type="dxa"/>
            <w:tcBorders>
              <w:bottom w:val="single" w:color="000000" w:sz="4" w:space="0"/>
            </w:tcBorders>
            <w:vAlign w:val="top"/>
          </w:tcPr>
          <w:p w14:paraId="0D51D1C0">
            <w:pPr>
              <w:pStyle w:val="6"/>
              <w:spacing w:before="242" w:line="184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2,887.31</w:t>
            </w:r>
          </w:p>
        </w:tc>
        <w:tc>
          <w:tcPr>
            <w:tcW w:w="95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2831667E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51693BA8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702B4E2D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1331FB61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5316DE57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44222E07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2" w:type="dxa"/>
            <w:tcBorders>
              <w:bottom w:val="single" w:color="000000" w:sz="4" w:space="0"/>
            </w:tcBorders>
            <w:vAlign w:val="top"/>
          </w:tcPr>
          <w:p w14:paraId="4E076202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1" w:type="dxa"/>
            <w:tcBorders>
              <w:bottom w:val="single" w:color="000000" w:sz="4" w:space="0"/>
            </w:tcBorders>
            <w:vAlign w:val="top"/>
          </w:tcPr>
          <w:p w14:paraId="715BC803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2" w:type="dxa"/>
            <w:tcBorders>
              <w:bottom w:val="single" w:color="000000" w:sz="4" w:space="0"/>
            </w:tcBorders>
            <w:vAlign w:val="top"/>
          </w:tcPr>
          <w:p w14:paraId="260C73D1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59" w:type="dxa"/>
            <w:tcBorders>
              <w:bottom w:val="single" w:color="000000" w:sz="4" w:space="0"/>
            </w:tcBorders>
            <w:vAlign w:val="top"/>
          </w:tcPr>
          <w:p w14:paraId="0BB4D353"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 w14:paraId="587FD519">
      <w:pPr>
        <w:rPr>
          <w:rFonts w:ascii="Arial"/>
          <w:sz w:val="21"/>
        </w:rPr>
      </w:pPr>
    </w:p>
    <w:p w14:paraId="361A88E9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040D15B1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预算公开03表</w:t>
      </w:r>
    </w:p>
    <w:p w14:paraId="72CFACFD">
      <w:pPr>
        <w:spacing w:before="273" w:line="219" w:lineRule="auto"/>
        <w:ind w:left="6401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单位支出总体情况表</w:t>
      </w:r>
    </w:p>
    <w:p w14:paraId="7F9DCFE3">
      <w:pPr>
        <w:spacing w:before="268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单位名称：302005柳州市不动产登记中心  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2264"/>
        <w:gridCol w:w="3773"/>
        <w:gridCol w:w="1811"/>
        <w:gridCol w:w="1810"/>
        <w:gridCol w:w="1810"/>
        <w:gridCol w:w="1818"/>
      </w:tblGrid>
      <w:tr w14:paraId="59434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19" w:type="dxa"/>
            <w:vAlign w:val="top"/>
          </w:tcPr>
          <w:p w14:paraId="2853CF8B">
            <w:pPr>
              <w:pStyle w:val="6"/>
              <w:spacing w:before="56" w:line="218" w:lineRule="auto"/>
              <w:ind w:left="50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科目编码</w:t>
            </w:r>
          </w:p>
        </w:tc>
        <w:tc>
          <w:tcPr>
            <w:tcW w:w="2264" w:type="dxa"/>
            <w:vAlign w:val="top"/>
          </w:tcPr>
          <w:p w14:paraId="7ECBD3D9">
            <w:pPr>
              <w:pStyle w:val="6"/>
              <w:spacing w:before="55" w:line="219" w:lineRule="auto"/>
              <w:ind w:left="32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部门（单位）代码</w:t>
            </w:r>
          </w:p>
        </w:tc>
        <w:tc>
          <w:tcPr>
            <w:tcW w:w="3773" w:type="dxa"/>
            <w:vAlign w:val="top"/>
          </w:tcPr>
          <w:p w14:paraId="5E1DE577">
            <w:pPr>
              <w:pStyle w:val="6"/>
              <w:spacing w:before="56" w:line="218" w:lineRule="auto"/>
              <w:ind w:left="185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部门名称（单位）(功能分类科目名称)</w:t>
            </w:r>
          </w:p>
        </w:tc>
        <w:tc>
          <w:tcPr>
            <w:tcW w:w="1811" w:type="dxa"/>
            <w:vAlign w:val="top"/>
          </w:tcPr>
          <w:p w14:paraId="2486B4B9">
            <w:pPr>
              <w:pStyle w:val="6"/>
              <w:spacing w:before="56" w:line="220" w:lineRule="auto"/>
              <w:ind w:left="70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810" w:type="dxa"/>
            <w:vAlign w:val="top"/>
          </w:tcPr>
          <w:p w14:paraId="63B8350D">
            <w:pPr>
              <w:pStyle w:val="6"/>
              <w:spacing w:before="56" w:line="218" w:lineRule="auto"/>
              <w:ind w:left="50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基本支出</w:t>
            </w:r>
          </w:p>
        </w:tc>
        <w:tc>
          <w:tcPr>
            <w:tcW w:w="1810" w:type="dxa"/>
            <w:vAlign w:val="top"/>
          </w:tcPr>
          <w:p w14:paraId="411B46CE">
            <w:pPr>
              <w:pStyle w:val="6"/>
              <w:spacing w:before="55" w:line="220" w:lineRule="auto"/>
              <w:ind w:left="51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项目支出</w:t>
            </w:r>
          </w:p>
        </w:tc>
        <w:tc>
          <w:tcPr>
            <w:tcW w:w="1818" w:type="dxa"/>
            <w:vAlign w:val="top"/>
          </w:tcPr>
          <w:p w14:paraId="5CF5D0B2">
            <w:pPr>
              <w:pStyle w:val="6"/>
              <w:spacing w:before="55" w:line="219" w:lineRule="auto"/>
              <w:ind w:left="31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结转下年支出</w:t>
            </w:r>
          </w:p>
        </w:tc>
      </w:tr>
      <w:tr w14:paraId="03BFD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856" w:type="dxa"/>
            <w:gridSpan w:val="3"/>
            <w:vAlign w:val="top"/>
          </w:tcPr>
          <w:p w14:paraId="6EBC507F">
            <w:pPr>
              <w:pStyle w:val="6"/>
              <w:spacing w:before="50" w:line="220" w:lineRule="auto"/>
              <w:ind w:left="3678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811" w:type="dxa"/>
            <w:vAlign w:val="top"/>
          </w:tcPr>
          <w:p w14:paraId="3E60FDF0">
            <w:pPr>
              <w:pStyle w:val="6"/>
              <w:spacing w:before="7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2,887.31</w:t>
            </w:r>
          </w:p>
        </w:tc>
        <w:tc>
          <w:tcPr>
            <w:tcW w:w="1810" w:type="dxa"/>
            <w:vAlign w:val="top"/>
          </w:tcPr>
          <w:p w14:paraId="47D20E36">
            <w:pPr>
              <w:pStyle w:val="6"/>
              <w:spacing w:before="7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2,375.51</w:t>
            </w:r>
          </w:p>
        </w:tc>
        <w:tc>
          <w:tcPr>
            <w:tcW w:w="1810" w:type="dxa"/>
            <w:vAlign w:val="top"/>
          </w:tcPr>
          <w:p w14:paraId="154C6681">
            <w:pPr>
              <w:pStyle w:val="6"/>
              <w:spacing w:before="7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511.80</w:t>
            </w:r>
          </w:p>
        </w:tc>
        <w:tc>
          <w:tcPr>
            <w:tcW w:w="1818" w:type="dxa"/>
            <w:vAlign w:val="top"/>
          </w:tcPr>
          <w:p w14:paraId="3D88038B">
            <w:pPr>
              <w:pStyle w:val="6"/>
              <w:spacing w:before="8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1BC15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 w14:paraId="05C490A0"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 w14:paraId="58607CBB">
            <w:pPr>
              <w:pStyle w:val="6"/>
              <w:spacing w:before="83" w:line="183" w:lineRule="auto"/>
              <w:ind w:left="1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3773" w:type="dxa"/>
            <w:vAlign w:val="top"/>
          </w:tcPr>
          <w:p w14:paraId="774780D4">
            <w:pPr>
              <w:pStyle w:val="6"/>
              <w:spacing w:before="52" w:line="218" w:lineRule="auto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柳州市自然资源和规划局</w:t>
            </w:r>
          </w:p>
        </w:tc>
        <w:tc>
          <w:tcPr>
            <w:tcW w:w="1811" w:type="dxa"/>
            <w:vAlign w:val="top"/>
          </w:tcPr>
          <w:p w14:paraId="3290DD31"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2,887.31</w:t>
            </w:r>
          </w:p>
        </w:tc>
        <w:tc>
          <w:tcPr>
            <w:tcW w:w="1810" w:type="dxa"/>
            <w:vAlign w:val="top"/>
          </w:tcPr>
          <w:p w14:paraId="0D88C841"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2,375.51</w:t>
            </w:r>
          </w:p>
        </w:tc>
        <w:tc>
          <w:tcPr>
            <w:tcW w:w="1810" w:type="dxa"/>
            <w:vAlign w:val="top"/>
          </w:tcPr>
          <w:p w14:paraId="6E1C45B6"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511.80</w:t>
            </w:r>
          </w:p>
        </w:tc>
        <w:tc>
          <w:tcPr>
            <w:tcW w:w="1818" w:type="dxa"/>
            <w:vAlign w:val="top"/>
          </w:tcPr>
          <w:p w14:paraId="63DA5CD2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20EB2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19" w:type="dxa"/>
            <w:tcBorders>
              <w:bottom w:val="single" w:color="000000" w:sz="4" w:space="0"/>
            </w:tcBorders>
            <w:vAlign w:val="top"/>
          </w:tcPr>
          <w:p w14:paraId="19F11A91"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bottom w:val="single" w:color="000000" w:sz="4" w:space="0"/>
            </w:tcBorders>
            <w:vAlign w:val="top"/>
          </w:tcPr>
          <w:p w14:paraId="799C731B">
            <w:pPr>
              <w:pStyle w:val="6"/>
              <w:spacing w:before="84" w:line="183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3773" w:type="dxa"/>
            <w:tcBorders>
              <w:bottom w:val="single" w:color="000000" w:sz="4" w:space="0"/>
            </w:tcBorders>
            <w:vAlign w:val="top"/>
          </w:tcPr>
          <w:p w14:paraId="3A4DF7D9">
            <w:pPr>
              <w:pStyle w:val="6"/>
              <w:spacing w:before="53" w:line="218" w:lineRule="auto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 w14:paraId="20273F64"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2,887.31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56709B62"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2,375.51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7A67D5AE"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511.80</w:t>
            </w:r>
          </w:p>
        </w:tc>
        <w:tc>
          <w:tcPr>
            <w:tcW w:w="1818" w:type="dxa"/>
            <w:tcBorders>
              <w:bottom w:val="single" w:color="000000" w:sz="4" w:space="0"/>
            </w:tcBorders>
            <w:vAlign w:val="top"/>
          </w:tcPr>
          <w:p w14:paraId="7A7882E4"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7A958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19" w:type="dxa"/>
            <w:tcBorders>
              <w:top w:val="single" w:color="000000" w:sz="4" w:space="0"/>
            </w:tcBorders>
            <w:vAlign w:val="top"/>
          </w:tcPr>
          <w:p w14:paraId="6E833839">
            <w:pPr>
              <w:pStyle w:val="6"/>
              <w:spacing w:before="91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2080502</w:t>
            </w:r>
          </w:p>
        </w:tc>
        <w:tc>
          <w:tcPr>
            <w:tcW w:w="2264" w:type="dxa"/>
            <w:tcBorders>
              <w:top w:val="single" w:color="000000" w:sz="4" w:space="0"/>
            </w:tcBorders>
            <w:vAlign w:val="top"/>
          </w:tcPr>
          <w:p w14:paraId="2388A8CA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tcBorders>
              <w:top w:val="single" w:color="000000" w:sz="4" w:space="0"/>
            </w:tcBorders>
            <w:vAlign w:val="top"/>
          </w:tcPr>
          <w:p w14:paraId="485BC705">
            <w:pPr>
              <w:pStyle w:val="6"/>
              <w:spacing w:before="59" w:line="219" w:lineRule="auto"/>
              <w:ind w:left="10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事业单位离退休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 w14:paraId="5D0EC795"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26.68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506F1DB0"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26.68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4232A55A"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tcBorders>
              <w:top w:val="single" w:color="000000" w:sz="4" w:space="0"/>
            </w:tcBorders>
            <w:vAlign w:val="top"/>
          </w:tcPr>
          <w:p w14:paraId="12E0C264"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1D2FD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 w14:paraId="56FB6AF5">
            <w:pPr>
              <w:pStyle w:val="6"/>
              <w:spacing w:before="87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2264" w:type="dxa"/>
            <w:vAlign w:val="top"/>
          </w:tcPr>
          <w:p w14:paraId="7E09998C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55157C03">
            <w:pPr>
              <w:pStyle w:val="6"/>
              <w:spacing w:before="56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11" w:type="dxa"/>
            <w:vAlign w:val="top"/>
          </w:tcPr>
          <w:p w14:paraId="218E347E"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140.76</w:t>
            </w:r>
          </w:p>
        </w:tc>
        <w:tc>
          <w:tcPr>
            <w:tcW w:w="1810" w:type="dxa"/>
            <w:vAlign w:val="top"/>
          </w:tcPr>
          <w:p w14:paraId="38964DB2"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140.76</w:t>
            </w:r>
          </w:p>
        </w:tc>
        <w:tc>
          <w:tcPr>
            <w:tcW w:w="1810" w:type="dxa"/>
            <w:vAlign w:val="top"/>
          </w:tcPr>
          <w:p w14:paraId="542F8E7C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 w14:paraId="735D410C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4FB04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 w14:paraId="120055E1">
            <w:pPr>
              <w:pStyle w:val="6"/>
              <w:spacing w:before="88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2080506</w:t>
            </w:r>
          </w:p>
        </w:tc>
        <w:tc>
          <w:tcPr>
            <w:tcW w:w="2264" w:type="dxa"/>
            <w:vAlign w:val="top"/>
          </w:tcPr>
          <w:p w14:paraId="79B6E1B2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5778B22E">
            <w:pPr>
              <w:pStyle w:val="6"/>
              <w:spacing w:before="57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机关事业单位职业年金缴费支出</w:t>
            </w:r>
          </w:p>
        </w:tc>
        <w:tc>
          <w:tcPr>
            <w:tcW w:w="1811" w:type="dxa"/>
            <w:vAlign w:val="top"/>
          </w:tcPr>
          <w:p w14:paraId="36C821DA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70.38</w:t>
            </w:r>
          </w:p>
        </w:tc>
        <w:tc>
          <w:tcPr>
            <w:tcW w:w="1810" w:type="dxa"/>
            <w:vAlign w:val="top"/>
          </w:tcPr>
          <w:p w14:paraId="3255D268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70.38</w:t>
            </w:r>
          </w:p>
        </w:tc>
        <w:tc>
          <w:tcPr>
            <w:tcW w:w="1810" w:type="dxa"/>
            <w:vAlign w:val="top"/>
          </w:tcPr>
          <w:p w14:paraId="2178BA17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 w14:paraId="0DBF8CE2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103777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tcBorders>
              <w:bottom w:val="single" w:color="000000" w:sz="4" w:space="0"/>
            </w:tcBorders>
            <w:vAlign w:val="top"/>
          </w:tcPr>
          <w:p w14:paraId="348B4C78">
            <w:pPr>
              <w:pStyle w:val="6"/>
              <w:spacing w:before="87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2101102</w:t>
            </w:r>
          </w:p>
        </w:tc>
        <w:tc>
          <w:tcPr>
            <w:tcW w:w="2264" w:type="dxa"/>
            <w:tcBorders>
              <w:bottom w:val="single" w:color="000000" w:sz="4" w:space="0"/>
            </w:tcBorders>
            <w:vAlign w:val="top"/>
          </w:tcPr>
          <w:p w14:paraId="1AA9BE28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tcBorders>
              <w:bottom w:val="single" w:color="000000" w:sz="4" w:space="0"/>
            </w:tcBorders>
            <w:vAlign w:val="top"/>
          </w:tcPr>
          <w:p w14:paraId="1FB7ED83">
            <w:pPr>
              <w:pStyle w:val="6"/>
              <w:spacing w:before="57" w:line="220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 w14:paraId="64FA8178"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69.13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5D7D5187"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69.13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345A329E"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tcBorders>
              <w:bottom w:val="single" w:color="000000" w:sz="4" w:space="0"/>
            </w:tcBorders>
            <w:vAlign w:val="top"/>
          </w:tcPr>
          <w:p w14:paraId="520F79A0"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72FD0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19" w:type="dxa"/>
            <w:tcBorders>
              <w:top w:val="single" w:color="000000" w:sz="4" w:space="0"/>
            </w:tcBorders>
            <w:vAlign w:val="top"/>
          </w:tcPr>
          <w:p w14:paraId="4AB7D0C7">
            <w:pPr>
              <w:pStyle w:val="6"/>
              <w:spacing w:before="93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2200150</w:t>
            </w:r>
          </w:p>
        </w:tc>
        <w:tc>
          <w:tcPr>
            <w:tcW w:w="2264" w:type="dxa"/>
            <w:tcBorders>
              <w:top w:val="single" w:color="000000" w:sz="4" w:space="0"/>
            </w:tcBorders>
            <w:vAlign w:val="top"/>
          </w:tcPr>
          <w:p w14:paraId="5CC10B7C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tcBorders>
              <w:top w:val="single" w:color="000000" w:sz="4" w:space="0"/>
            </w:tcBorders>
            <w:vAlign w:val="top"/>
          </w:tcPr>
          <w:p w14:paraId="6094083C">
            <w:pPr>
              <w:pStyle w:val="6"/>
              <w:spacing w:before="63" w:line="220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事业运行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 w14:paraId="36D8CFE4">
            <w:pPr>
              <w:pStyle w:val="6"/>
              <w:spacing w:before="9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1,963.00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598556EC">
            <w:pPr>
              <w:pStyle w:val="6"/>
              <w:spacing w:before="9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1,963.00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5FC1759E">
            <w:pPr>
              <w:pStyle w:val="6"/>
              <w:spacing w:before="9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tcBorders>
              <w:top w:val="single" w:color="000000" w:sz="4" w:space="0"/>
            </w:tcBorders>
            <w:vAlign w:val="top"/>
          </w:tcPr>
          <w:p w14:paraId="6DC11051">
            <w:pPr>
              <w:pStyle w:val="6"/>
              <w:spacing w:before="9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6EC5D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 w14:paraId="18FE21B8">
            <w:pPr>
              <w:pStyle w:val="6"/>
              <w:spacing w:before="90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2200199</w:t>
            </w:r>
          </w:p>
        </w:tc>
        <w:tc>
          <w:tcPr>
            <w:tcW w:w="2264" w:type="dxa"/>
            <w:vAlign w:val="top"/>
          </w:tcPr>
          <w:p w14:paraId="23F73D4F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0FE1682D">
            <w:pPr>
              <w:pStyle w:val="6"/>
              <w:spacing w:before="60" w:line="219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其他自然资源事务支出</w:t>
            </w:r>
          </w:p>
        </w:tc>
        <w:tc>
          <w:tcPr>
            <w:tcW w:w="1811" w:type="dxa"/>
            <w:vAlign w:val="top"/>
          </w:tcPr>
          <w:p w14:paraId="39B6788E">
            <w:pPr>
              <w:pStyle w:val="6"/>
              <w:spacing w:before="9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511.80</w:t>
            </w:r>
          </w:p>
        </w:tc>
        <w:tc>
          <w:tcPr>
            <w:tcW w:w="1810" w:type="dxa"/>
            <w:vAlign w:val="top"/>
          </w:tcPr>
          <w:p w14:paraId="78C33689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0" w:type="dxa"/>
            <w:vAlign w:val="top"/>
          </w:tcPr>
          <w:p w14:paraId="7B9D00B7">
            <w:pPr>
              <w:pStyle w:val="6"/>
              <w:spacing w:before="9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511.80</w:t>
            </w:r>
          </w:p>
        </w:tc>
        <w:tc>
          <w:tcPr>
            <w:tcW w:w="1818" w:type="dxa"/>
            <w:vAlign w:val="top"/>
          </w:tcPr>
          <w:p w14:paraId="2C2B3C10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46C276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19" w:type="dxa"/>
            <w:vAlign w:val="top"/>
          </w:tcPr>
          <w:p w14:paraId="2968B5F8">
            <w:pPr>
              <w:pStyle w:val="6"/>
              <w:spacing w:before="91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2264" w:type="dxa"/>
            <w:vAlign w:val="top"/>
          </w:tcPr>
          <w:p w14:paraId="02C89334"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 w14:paraId="1D76969E">
            <w:pPr>
              <w:pStyle w:val="6"/>
              <w:spacing w:before="61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811" w:type="dxa"/>
            <w:vAlign w:val="top"/>
          </w:tcPr>
          <w:p w14:paraId="1D83D7D7">
            <w:pPr>
              <w:pStyle w:val="6"/>
              <w:spacing w:before="9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105.57</w:t>
            </w:r>
          </w:p>
        </w:tc>
        <w:tc>
          <w:tcPr>
            <w:tcW w:w="1810" w:type="dxa"/>
            <w:vAlign w:val="top"/>
          </w:tcPr>
          <w:p w14:paraId="098DD24F">
            <w:pPr>
              <w:pStyle w:val="6"/>
              <w:spacing w:before="9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105.57</w:t>
            </w:r>
          </w:p>
        </w:tc>
        <w:tc>
          <w:tcPr>
            <w:tcW w:w="1810" w:type="dxa"/>
            <w:vAlign w:val="top"/>
          </w:tcPr>
          <w:p w14:paraId="61CF8AE0">
            <w:pPr>
              <w:pStyle w:val="6"/>
              <w:spacing w:before="9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 w14:paraId="5DD05BB5">
            <w:pPr>
              <w:pStyle w:val="6"/>
              <w:spacing w:before="9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 w14:paraId="5102B33C">
      <w:pPr>
        <w:rPr>
          <w:rFonts w:ascii="Arial"/>
          <w:sz w:val="21"/>
        </w:rPr>
      </w:pPr>
    </w:p>
    <w:p w14:paraId="682CFCC2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43FAB824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预算公开04表</w:t>
      </w:r>
    </w:p>
    <w:p w14:paraId="56A1B010">
      <w:pPr>
        <w:spacing w:before="271" w:line="219" w:lineRule="auto"/>
        <w:ind w:left="6140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财政拨款收支总体情况表</w:t>
      </w:r>
    </w:p>
    <w:p w14:paraId="5376B204">
      <w:pPr>
        <w:spacing w:before="269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单位名称：302005柳州市不动产登记中心  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3774"/>
        <w:gridCol w:w="3775"/>
        <w:gridCol w:w="3780"/>
      </w:tblGrid>
      <w:tr w14:paraId="3987E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554" w:type="dxa"/>
            <w:gridSpan w:val="2"/>
            <w:vAlign w:val="top"/>
          </w:tcPr>
          <w:p w14:paraId="3DB8DA9C">
            <w:pPr>
              <w:pStyle w:val="6"/>
              <w:spacing w:before="46" w:line="231" w:lineRule="auto"/>
              <w:ind w:left="3624"/>
            </w:pPr>
            <w:r>
              <w:rPr>
                <w:b/>
                <w:bCs/>
                <w:spacing w:val="2"/>
              </w:rPr>
              <w:t>收入</w:t>
            </w:r>
          </w:p>
        </w:tc>
        <w:tc>
          <w:tcPr>
            <w:tcW w:w="7555" w:type="dxa"/>
            <w:gridSpan w:val="2"/>
            <w:vAlign w:val="top"/>
          </w:tcPr>
          <w:p w14:paraId="01C700DA">
            <w:pPr>
              <w:pStyle w:val="6"/>
              <w:spacing w:before="47" w:line="231" w:lineRule="auto"/>
              <w:ind w:left="3620"/>
            </w:pPr>
            <w:r>
              <w:rPr>
                <w:b/>
                <w:bCs/>
                <w:spacing w:val="4"/>
              </w:rPr>
              <w:t>支出</w:t>
            </w:r>
          </w:p>
        </w:tc>
      </w:tr>
      <w:tr w14:paraId="2950C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 w14:paraId="2F7B6D97">
            <w:pPr>
              <w:pStyle w:val="6"/>
              <w:spacing w:before="42" w:line="231" w:lineRule="auto"/>
              <w:ind w:left="1731"/>
            </w:pPr>
            <w:r>
              <w:rPr>
                <w:b/>
                <w:bCs/>
                <w:spacing w:val="4"/>
              </w:rPr>
              <w:t>项目</w:t>
            </w:r>
          </w:p>
        </w:tc>
        <w:tc>
          <w:tcPr>
            <w:tcW w:w="3774" w:type="dxa"/>
            <w:vAlign w:val="top"/>
          </w:tcPr>
          <w:p w14:paraId="2161954D">
            <w:pPr>
              <w:pStyle w:val="6"/>
              <w:spacing w:before="41" w:line="231" w:lineRule="auto"/>
              <w:ind w:left="1648"/>
            </w:pPr>
            <w:r>
              <w:rPr>
                <w:b/>
                <w:bCs/>
                <w:spacing w:val="6"/>
              </w:rPr>
              <w:t>预算数</w:t>
            </w:r>
          </w:p>
        </w:tc>
        <w:tc>
          <w:tcPr>
            <w:tcW w:w="3775" w:type="dxa"/>
            <w:vAlign w:val="top"/>
          </w:tcPr>
          <w:p w14:paraId="4CECF42A">
            <w:pPr>
              <w:pStyle w:val="6"/>
              <w:spacing w:before="41" w:line="230" w:lineRule="auto"/>
              <w:ind w:left="853"/>
            </w:pPr>
            <w:r>
              <w:rPr>
                <w:b/>
                <w:bCs/>
                <w:spacing w:val="6"/>
              </w:rPr>
              <w:t>项目（按支出功能科目分类）</w:t>
            </w:r>
          </w:p>
        </w:tc>
        <w:tc>
          <w:tcPr>
            <w:tcW w:w="3780" w:type="dxa"/>
            <w:vAlign w:val="top"/>
          </w:tcPr>
          <w:p w14:paraId="4DBACF70">
            <w:pPr>
              <w:pStyle w:val="6"/>
              <w:spacing w:before="41" w:line="231" w:lineRule="auto"/>
              <w:ind w:left="1653"/>
            </w:pPr>
            <w:r>
              <w:rPr>
                <w:b/>
                <w:bCs/>
                <w:spacing w:val="6"/>
              </w:rPr>
              <w:t>预算数</w:t>
            </w:r>
          </w:p>
        </w:tc>
      </w:tr>
      <w:tr w14:paraId="55755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 w14:paraId="24C13E3C">
            <w:pPr>
              <w:pStyle w:val="6"/>
              <w:spacing w:before="42" w:line="230" w:lineRule="auto"/>
              <w:ind w:left="90"/>
            </w:pPr>
            <w:r>
              <w:rPr>
                <w:spacing w:val="7"/>
              </w:rPr>
              <w:t>一、本年收入</w:t>
            </w:r>
          </w:p>
        </w:tc>
        <w:tc>
          <w:tcPr>
            <w:tcW w:w="3774" w:type="dxa"/>
            <w:vAlign w:val="top"/>
          </w:tcPr>
          <w:p w14:paraId="1E839E6F">
            <w:pPr>
              <w:pStyle w:val="6"/>
              <w:spacing w:before="67" w:line="193" w:lineRule="auto"/>
              <w:jc w:val="right"/>
            </w:pPr>
            <w:r>
              <w:rPr>
                <w:spacing w:val="3"/>
              </w:rPr>
              <w:t>2,887.31</w:t>
            </w:r>
          </w:p>
        </w:tc>
        <w:tc>
          <w:tcPr>
            <w:tcW w:w="3775" w:type="dxa"/>
            <w:vAlign w:val="top"/>
          </w:tcPr>
          <w:p w14:paraId="518B8F84">
            <w:pPr>
              <w:pStyle w:val="6"/>
              <w:spacing w:before="42" w:line="230" w:lineRule="auto"/>
              <w:ind w:left="90"/>
            </w:pPr>
            <w:r>
              <w:rPr>
                <w:spacing w:val="5"/>
              </w:rPr>
              <w:t>一、本年支出</w:t>
            </w:r>
          </w:p>
        </w:tc>
        <w:tc>
          <w:tcPr>
            <w:tcW w:w="3780" w:type="dxa"/>
            <w:vAlign w:val="top"/>
          </w:tcPr>
          <w:p w14:paraId="2F1F5C52">
            <w:pPr>
              <w:pStyle w:val="6"/>
              <w:spacing w:before="67" w:line="193" w:lineRule="auto"/>
              <w:jc w:val="right"/>
            </w:pPr>
            <w:r>
              <w:rPr>
                <w:spacing w:val="3"/>
              </w:rPr>
              <w:t>2,887.31</w:t>
            </w:r>
          </w:p>
        </w:tc>
      </w:tr>
      <w:tr w14:paraId="1EA93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29DD9999">
            <w:pPr>
              <w:pStyle w:val="6"/>
              <w:spacing w:before="43" w:line="231" w:lineRule="auto"/>
              <w:ind w:left="97"/>
            </w:pPr>
            <w:r>
              <w:rPr>
                <w:spacing w:val="8"/>
              </w:rPr>
              <w:t>（一）一般公共预算</w:t>
            </w:r>
          </w:p>
        </w:tc>
        <w:tc>
          <w:tcPr>
            <w:tcW w:w="3774" w:type="dxa"/>
            <w:vAlign w:val="top"/>
          </w:tcPr>
          <w:p w14:paraId="27CCFA84">
            <w:pPr>
              <w:pStyle w:val="6"/>
              <w:spacing w:before="68" w:line="193" w:lineRule="auto"/>
              <w:jc w:val="right"/>
            </w:pPr>
            <w:r>
              <w:rPr>
                <w:spacing w:val="3"/>
              </w:rPr>
              <w:t>2,887.31</w:t>
            </w:r>
          </w:p>
        </w:tc>
        <w:tc>
          <w:tcPr>
            <w:tcW w:w="3775" w:type="dxa"/>
            <w:vAlign w:val="top"/>
          </w:tcPr>
          <w:p w14:paraId="35520D63">
            <w:pPr>
              <w:pStyle w:val="6"/>
              <w:spacing w:before="43" w:line="231" w:lineRule="auto"/>
              <w:ind w:left="257"/>
            </w:pPr>
            <w:r>
              <w:rPr>
                <w:spacing w:val="8"/>
              </w:rPr>
              <w:t>（一）一般公共服务支出</w:t>
            </w:r>
          </w:p>
        </w:tc>
        <w:tc>
          <w:tcPr>
            <w:tcW w:w="3780" w:type="dxa"/>
            <w:vAlign w:val="top"/>
          </w:tcPr>
          <w:p w14:paraId="6EE1BE03">
            <w:pPr>
              <w:pStyle w:val="6"/>
              <w:spacing w:before="68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60A3F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 w14:paraId="10716AA7">
            <w:pPr>
              <w:pStyle w:val="6"/>
              <w:spacing w:before="44" w:line="231" w:lineRule="auto"/>
              <w:ind w:left="419"/>
            </w:pPr>
            <w:r>
              <w:rPr>
                <w:spacing w:val="5"/>
              </w:rPr>
              <w:t>1、上级补助</w:t>
            </w:r>
          </w:p>
        </w:tc>
        <w:tc>
          <w:tcPr>
            <w:tcW w:w="3774" w:type="dxa"/>
            <w:vAlign w:val="top"/>
          </w:tcPr>
          <w:p w14:paraId="4E64B697">
            <w:pPr>
              <w:pStyle w:val="6"/>
              <w:spacing w:before="68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02A843B2">
            <w:pPr>
              <w:pStyle w:val="6"/>
              <w:spacing w:before="44" w:line="231" w:lineRule="auto"/>
              <w:ind w:left="257"/>
            </w:pPr>
            <w:r>
              <w:rPr>
                <w:spacing w:val="4"/>
              </w:rPr>
              <w:t>（二）外交支出</w:t>
            </w:r>
          </w:p>
        </w:tc>
        <w:tc>
          <w:tcPr>
            <w:tcW w:w="3780" w:type="dxa"/>
            <w:vAlign w:val="top"/>
          </w:tcPr>
          <w:p w14:paraId="16A1BC3C">
            <w:pPr>
              <w:pStyle w:val="6"/>
              <w:spacing w:before="68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20CFE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 w14:paraId="14ACC443">
            <w:pPr>
              <w:pStyle w:val="6"/>
              <w:spacing w:before="44" w:line="230" w:lineRule="auto"/>
              <w:ind w:left="409"/>
            </w:pPr>
            <w:r>
              <w:rPr>
                <w:spacing w:val="6"/>
              </w:rPr>
              <w:t>2、本级</w:t>
            </w:r>
          </w:p>
        </w:tc>
        <w:tc>
          <w:tcPr>
            <w:tcW w:w="3774" w:type="dxa"/>
            <w:vAlign w:val="top"/>
          </w:tcPr>
          <w:p w14:paraId="1BB0CE86">
            <w:pPr>
              <w:pStyle w:val="6"/>
              <w:spacing w:before="69" w:line="193" w:lineRule="auto"/>
              <w:jc w:val="right"/>
            </w:pPr>
            <w:r>
              <w:rPr>
                <w:spacing w:val="3"/>
              </w:rPr>
              <w:t>2,887.31</w:t>
            </w:r>
          </w:p>
        </w:tc>
        <w:tc>
          <w:tcPr>
            <w:tcW w:w="3775" w:type="dxa"/>
            <w:vAlign w:val="top"/>
          </w:tcPr>
          <w:p w14:paraId="542FE2C7">
            <w:pPr>
              <w:pStyle w:val="6"/>
              <w:spacing w:before="45" w:line="231" w:lineRule="auto"/>
              <w:ind w:left="257"/>
            </w:pPr>
            <w:r>
              <w:rPr>
                <w:spacing w:val="4"/>
              </w:rPr>
              <w:t>（三）国防支出</w:t>
            </w:r>
          </w:p>
        </w:tc>
        <w:tc>
          <w:tcPr>
            <w:tcW w:w="3780" w:type="dxa"/>
            <w:vAlign w:val="top"/>
          </w:tcPr>
          <w:p w14:paraId="0936AD0E">
            <w:pPr>
              <w:pStyle w:val="6"/>
              <w:spacing w:before="69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1A3B1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 w14:paraId="6880F78A">
            <w:pPr>
              <w:pStyle w:val="6"/>
              <w:spacing w:before="45" w:line="231" w:lineRule="auto"/>
              <w:ind w:left="411"/>
            </w:pPr>
            <w:r>
              <w:rPr>
                <w:spacing w:val="8"/>
              </w:rPr>
              <w:t>3、一般债券收入</w:t>
            </w:r>
          </w:p>
        </w:tc>
        <w:tc>
          <w:tcPr>
            <w:tcW w:w="3774" w:type="dxa"/>
            <w:vAlign w:val="top"/>
          </w:tcPr>
          <w:p w14:paraId="4799FBB5">
            <w:pPr>
              <w:pStyle w:val="6"/>
              <w:spacing w:before="70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28E0A444">
            <w:pPr>
              <w:pStyle w:val="6"/>
              <w:spacing w:before="45" w:line="231" w:lineRule="auto"/>
              <w:ind w:left="257"/>
            </w:pPr>
            <w:r>
              <w:rPr>
                <w:spacing w:val="5"/>
              </w:rPr>
              <w:t>（四）公共安全支出</w:t>
            </w:r>
          </w:p>
        </w:tc>
        <w:tc>
          <w:tcPr>
            <w:tcW w:w="3780" w:type="dxa"/>
            <w:vAlign w:val="top"/>
          </w:tcPr>
          <w:p w14:paraId="596FEF2C">
            <w:pPr>
              <w:pStyle w:val="6"/>
              <w:spacing w:before="70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62348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413A5E32">
            <w:pPr>
              <w:pStyle w:val="6"/>
              <w:spacing w:before="46" w:line="230" w:lineRule="auto"/>
              <w:ind w:left="97"/>
            </w:pPr>
            <w:r>
              <w:rPr>
                <w:spacing w:val="7"/>
              </w:rPr>
              <w:t>（二）政府性基金预算</w:t>
            </w:r>
          </w:p>
        </w:tc>
        <w:tc>
          <w:tcPr>
            <w:tcW w:w="3774" w:type="dxa"/>
            <w:vAlign w:val="top"/>
          </w:tcPr>
          <w:p w14:paraId="41376F75">
            <w:pPr>
              <w:pStyle w:val="6"/>
              <w:spacing w:before="71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5A5815C2">
            <w:pPr>
              <w:pStyle w:val="6"/>
              <w:spacing w:before="46" w:line="231" w:lineRule="auto"/>
              <w:ind w:left="257"/>
            </w:pPr>
            <w:r>
              <w:rPr>
                <w:spacing w:val="4"/>
              </w:rPr>
              <w:t>（五）教育支出</w:t>
            </w:r>
          </w:p>
        </w:tc>
        <w:tc>
          <w:tcPr>
            <w:tcW w:w="3780" w:type="dxa"/>
            <w:vAlign w:val="top"/>
          </w:tcPr>
          <w:p w14:paraId="49897286">
            <w:pPr>
              <w:pStyle w:val="6"/>
              <w:spacing w:before="71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418F9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 w14:paraId="2F14B1EF">
            <w:pPr>
              <w:pStyle w:val="6"/>
              <w:spacing w:before="47" w:line="231" w:lineRule="auto"/>
              <w:ind w:left="419"/>
            </w:pPr>
            <w:r>
              <w:rPr>
                <w:spacing w:val="5"/>
              </w:rPr>
              <w:t>1、上级补助</w:t>
            </w:r>
          </w:p>
        </w:tc>
        <w:tc>
          <w:tcPr>
            <w:tcW w:w="3774" w:type="dxa"/>
            <w:vAlign w:val="top"/>
          </w:tcPr>
          <w:p w14:paraId="189E1107">
            <w:pPr>
              <w:pStyle w:val="6"/>
              <w:spacing w:before="71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6D919F12">
            <w:pPr>
              <w:pStyle w:val="6"/>
              <w:spacing w:before="46" w:line="230" w:lineRule="auto"/>
              <w:ind w:left="257"/>
            </w:pPr>
            <w:r>
              <w:rPr>
                <w:spacing w:val="5"/>
              </w:rPr>
              <w:t>（六）科学技术支出</w:t>
            </w:r>
          </w:p>
        </w:tc>
        <w:tc>
          <w:tcPr>
            <w:tcW w:w="3780" w:type="dxa"/>
            <w:vAlign w:val="top"/>
          </w:tcPr>
          <w:p w14:paraId="6421CAD7">
            <w:pPr>
              <w:pStyle w:val="6"/>
              <w:spacing w:before="71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0B3F5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0C4B7252">
            <w:pPr>
              <w:pStyle w:val="6"/>
              <w:spacing w:before="47" w:line="230" w:lineRule="auto"/>
              <w:ind w:left="409"/>
            </w:pPr>
            <w:r>
              <w:rPr>
                <w:spacing w:val="6"/>
              </w:rPr>
              <w:t>2、本级</w:t>
            </w:r>
          </w:p>
        </w:tc>
        <w:tc>
          <w:tcPr>
            <w:tcW w:w="3774" w:type="dxa"/>
            <w:vAlign w:val="top"/>
          </w:tcPr>
          <w:p w14:paraId="771C658A">
            <w:pPr>
              <w:pStyle w:val="6"/>
              <w:spacing w:before="72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35F7FF3E">
            <w:pPr>
              <w:pStyle w:val="6"/>
              <w:spacing w:before="47" w:line="230" w:lineRule="auto"/>
              <w:ind w:left="257"/>
            </w:pPr>
            <w:r>
              <w:rPr>
                <w:spacing w:val="7"/>
              </w:rPr>
              <w:t>（七）文化旅游体育与传媒支出</w:t>
            </w:r>
          </w:p>
        </w:tc>
        <w:tc>
          <w:tcPr>
            <w:tcW w:w="3780" w:type="dxa"/>
            <w:vAlign w:val="top"/>
          </w:tcPr>
          <w:p w14:paraId="0A68CE2F">
            <w:pPr>
              <w:pStyle w:val="6"/>
              <w:spacing w:before="72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33AE2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 w14:paraId="4966BDE5">
            <w:pPr>
              <w:pStyle w:val="6"/>
              <w:spacing w:before="47" w:line="231" w:lineRule="auto"/>
              <w:ind w:left="411"/>
            </w:pPr>
            <w:r>
              <w:rPr>
                <w:spacing w:val="8"/>
              </w:rPr>
              <w:t>3、专项债券收入</w:t>
            </w:r>
          </w:p>
        </w:tc>
        <w:tc>
          <w:tcPr>
            <w:tcW w:w="3774" w:type="dxa"/>
            <w:vAlign w:val="top"/>
          </w:tcPr>
          <w:p w14:paraId="04190EDF">
            <w:pPr>
              <w:pStyle w:val="6"/>
              <w:spacing w:before="72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79ADF7E2">
            <w:pPr>
              <w:pStyle w:val="6"/>
              <w:spacing w:before="47" w:line="230" w:lineRule="auto"/>
              <w:ind w:left="257"/>
            </w:pPr>
            <w:r>
              <w:rPr>
                <w:spacing w:val="6"/>
              </w:rPr>
              <w:t>（八）社会保障和就业支出</w:t>
            </w:r>
          </w:p>
        </w:tc>
        <w:tc>
          <w:tcPr>
            <w:tcW w:w="3780" w:type="dxa"/>
            <w:vAlign w:val="top"/>
          </w:tcPr>
          <w:p w14:paraId="454939E8">
            <w:pPr>
              <w:pStyle w:val="6"/>
              <w:spacing w:before="72" w:line="191" w:lineRule="auto"/>
              <w:jc w:val="right"/>
            </w:pPr>
            <w:r>
              <w:rPr>
                <w:spacing w:val="3"/>
              </w:rPr>
              <w:t>237.82</w:t>
            </w:r>
          </w:p>
        </w:tc>
      </w:tr>
      <w:tr w14:paraId="32B1F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 w14:paraId="3BA46A29">
            <w:pPr>
              <w:pStyle w:val="6"/>
              <w:spacing w:before="48" w:line="230" w:lineRule="auto"/>
              <w:ind w:left="97"/>
            </w:pPr>
            <w:r>
              <w:rPr>
                <w:spacing w:val="7"/>
              </w:rPr>
              <w:t>（三）国有资本经营预算</w:t>
            </w:r>
          </w:p>
        </w:tc>
        <w:tc>
          <w:tcPr>
            <w:tcW w:w="3774" w:type="dxa"/>
            <w:vAlign w:val="top"/>
          </w:tcPr>
          <w:p w14:paraId="03957B7D">
            <w:pPr>
              <w:pStyle w:val="6"/>
              <w:spacing w:before="73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0ED748DF">
            <w:pPr>
              <w:pStyle w:val="6"/>
              <w:spacing w:before="48" w:line="231" w:lineRule="auto"/>
              <w:ind w:left="257"/>
            </w:pPr>
            <w:r>
              <w:rPr>
                <w:spacing w:val="5"/>
              </w:rPr>
              <w:t>（九）卫生健康支出</w:t>
            </w:r>
          </w:p>
        </w:tc>
        <w:tc>
          <w:tcPr>
            <w:tcW w:w="3780" w:type="dxa"/>
            <w:vAlign w:val="top"/>
          </w:tcPr>
          <w:p w14:paraId="719B3B61">
            <w:pPr>
              <w:pStyle w:val="6"/>
              <w:spacing w:before="73" w:line="192" w:lineRule="auto"/>
              <w:ind w:right="1"/>
              <w:jc w:val="right"/>
            </w:pPr>
            <w:r>
              <w:rPr>
                <w:spacing w:val="3"/>
              </w:rPr>
              <w:t>69.13</w:t>
            </w:r>
          </w:p>
        </w:tc>
      </w:tr>
      <w:tr w14:paraId="2AA9D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46706050">
            <w:pPr>
              <w:pStyle w:val="6"/>
              <w:spacing w:before="50" w:line="231" w:lineRule="auto"/>
              <w:ind w:left="419"/>
            </w:pPr>
            <w:r>
              <w:rPr>
                <w:spacing w:val="5"/>
              </w:rPr>
              <w:t>1、上级补助</w:t>
            </w:r>
          </w:p>
        </w:tc>
        <w:tc>
          <w:tcPr>
            <w:tcW w:w="3774" w:type="dxa"/>
            <w:vAlign w:val="top"/>
          </w:tcPr>
          <w:p w14:paraId="0BF97909">
            <w:pPr>
              <w:pStyle w:val="6"/>
              <w:spacing w:before="74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1AD9EE72">
            <w:pPr>
              <w:pStyle w:val="6"/>
              <w:spacing w:before="50" w:line="231" w:lineRule="auto"/>
              <w:ind w:left="257"/>
            </w:pPr>
            <w:r>
              <w:rPr>
                <w:spacing w:val="5"/>
              </w:rPr>
              <w:t>（十）节能环保支出</w:t>
            </w:r>
          </w:p>
        </w:tc>
        <w:tc>
          <w:tcPr>
            <w:tcW w:w="3780" w:type="dxa"/>
            <w:vAlign w:val="top"/>
          </w:tcPr>
          <w:p w14:paraId="3B0C5F9B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274A7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610B91AD">
            <w:pPr>
              <w:pStyle w:val="6"/>
              <w:spacing w:before="49" w:line="230" w:lineRule="auto"/>
              <w:ind w:left="409"/>
            </w:pPr>
            <w:r>
              <w:rPr>
                <w:spacing w:val="6"/>
              </w:rPr>
              <w:t>2、本级</w:t>
            </w:r>
          </w:p>
        </w:tc>
        <w:tc>
          <w:tcPr>
            <w:tcW w:w="3774" w:type="dxa"/>
            <w:vAlign w:val="top"/>
          </w:tcPr>
          <w:p w14:paraId="0BA32F9E">
            <w:pPr>
              <w:pStyle w:val="6"/>
              <w:spacing w:before="74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67BA581F">
            <w:pPr>
              <w:pStyle w:val="6"/>
              <w:spacing w:before="49" w:line="231" w:lineRule="auto"/>
              <w:ind w:left="257"/>
            </w:pPr>
            <w:r>
              <w:rPr>
                <w:spacing w:val="6"/>
              </w:rPr>
              <w:t>（十一）城乡社区支出</w:t>
            </w:r>
          </w:p>
        </w:tc>
        <w:tc>
          <w:tcPr>
            <w:tcW w:w="3780" w:type="dxa"/>
            <w:vAlign w:val="top"/>
          </w:tcPr>
          <w:p w14:paraId="73DD28BA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7FB8A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79018140">
            <w:pPr>
              <w:pStyle w:val="6"/>
              <w:spacing w:before="49" w:line="231" w:lineRule="auto"/>
              <w:ind w:left="90"/>
            </w:pPr>
            <w:r>
              <w:rPr>
                <w:spacing w:val="8"/>
              </w:rPr>
              <w:t>二、上年结转结余</w:t>
            </w:r>
          </w:p>
        </w:tc>
        <w:tc>
          <w:tcPr>
            <w:tcW w:w="3774" w:type="dxa"/>
            <w:vAlign w:val="top"/>
          </w:tcPr>
          <w:p w14:paraId="233DB29E">
            <w:pPr>
              <w:pStyle w:val="6"/>
              <w:spacing w:before="74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6CF38A77">
            <w:pPr>
              <w:pStyle w:val="6"/>
              <w:spacing w:before="49" w:line="231" w:lineRule="auto"/>
              <w:ind w:left="257"/>
            </w:pPr>
            <w:r>
              <w:rPr>
                <w:spacing w:val="5"/>
              </w:rPr>
              <w:t>（十二）农林水支出</w:t>
            </w:r>
          </w:p>
        </w:tc>
        <w:tc>
          <w:tcPr>
            <w:tcW w:w="3780" w:type="dxa"/>
            <w:vAlign w:val="top"/>
          </w:tcPr>
          <w:p w14:paraId="308FF704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791FB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08FE4924">
            <w:pPr>
              <w:pStyle w:val="6"/>
              <w:spacing w:before="49" w:line="231" w:lineRule="auto"/>
              <w:ind w:left="97"/>
            </w:pPr>
            <w:r>
              <w:rPr>
                <w:spacing w:val="8"/>
              </w:rPr>
              <w:t>（一）一般公共预算</w:t>
            </w:r>
          </w:p>
        </w:tc>
        <w:tc>
          <w:tcPr>
            <w:tcW w:w="3774" w:type="dxa"/>
            <w:vAlign w:val="top"/>
          </w:tcPr>
          <w:p w14:paraId="1A98DC41">
            <w:pPr>
              <w:pStyle w:val="6"/>
              <w:spacing w:before="74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442EC4E7">
            <w:pPr>
              <w:pStyle w:val="6"/>
              <w:spacing w:before="49" w:line="231" w:lineRule="auto"/>
              <w:ind w:left="257"/>
            </w:pPr>
            <w:r>
              <w:rPr>
                <w:spacing w:val="6"/>
              </w:rPr>
              <w:t>（十三）交通运输支出</w:t>
            </w:r>
          </w:p>
        </w:tc>
        <w:tc>
          <w:tcPr>
            <w:tcW w:w="3780" w:type="dxa"/>
            <w:vAlign w:val="top"/>
          </w:tcPr>
          <w:p w14:paraId="3FA475EE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65126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7AE55C81">
            <w:pPr>
              <w:pStyle w:val="6"/>
              <w:spacing w:before="49" w:line="230" w:lineRule="auto"/>
              <w:ind w:left="97"/>
            </w:pPr>
            <w:r>
              <w:rPr>
                <w:spacing w:val="7"/>
              </w:rPr>
              <w:t>（二）政府性基金预算</w:t>
            </w:r>
          </w:p>
        </w:tc>
        <w:tc>
          <w:tcPr>
            <w:tcW w:w="3774" w:type="dxa"/>
            <w:vAlign w:val="top"/>
          </w:tcPr>
          <w:p w14:paraId="6AC42AEF">
            <w:pPr>
              <w:pStyle w:val="6"/>
              <w:spacing w:before="74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12BF464B">
            <w:pPr>
              <w:pStyle w:val="6"/>
              <w:spacing w:before="49" w:line="231" w:lineRule="auto"/>
              <w:ind w:left="257"/>
            </w:pPr>
            <w:r>
              <w:rPr>
                <w:spacing w:val="7"/>
              </w:rPr>
              <w:t>（十四）资源勘探工业信息等支出</w:t>
            </w:r>
          </w:p>
        </w:tc>
        <w:tc>
          <w:tcPr>
            <w:tcW w:w="3780" w:type="dxa"/>
            <w:vAlign w:val="top"/>
          </w:tcPr>
          <w:p w14:paraId="71883F3B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39024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53E723C0">
            <w:pPr>
              <w:pStyle w:val="6"/>
              <w:spacing w:before="49" w:line="230" w:lineRule="auto"/>
              <w:ind w:left="97"/>
            </w:pPr>
            <w:r>
              <w:rPr>
                <w:spacing w:val="7"/>
              </w:rPr>
              <w:t>（三）国有资本经营预算</w:t>
            </w:r>
          </w:p>
        </w:tc>
        <w:tc>
          <w:tcPr>
            <w:tcW w:w="3774" w:type="dxa"/>
            <w:vAlign w:val="top"/>
          </w:tcPr>
          <w:p w14:paraId="7FAE7A5D">
            <w:pPr>
              <w:pStyle w:val="6"/>
              <w:spacing w:before="74" w:line="191" w:lineRule="auto"/>
              <w:jc w:val="right"/>
            </w:pPr>
            <w:r>
              <w:rPr>
                <w:spacing w:val="2"/>
              </w:rPr>
              <w:t>0.00</w:t>
            </w:r>
          </w:p>
        </w:tc>
        <w:tc>
          <w:tcPr>
            <w:tcW w:w="3775" w:type="dxa"/>
            <w:vAlign w:val="top"/>
          </w:tcPr>
          <w:p w14:paraId="01E9AB3A">
            <w:pPr>
              <w:pStyle w:val="6"/>
              <w:spacing w:before="49" w:line="231" w:lineRule="auto"/>
              <w:ind w:left="257"/>
            </w:pPr>
            <w:r>
              <w:rPr>
                <w:spacing w:val="6"/>
              </w:rPr>
              <w:t>（十五）商业服务业等支出</w:t>
            </w:r>
          </w:p>
        </w:tc>
        <w:tc>
          <w:tcPr>
            <w:tcW w:w="3780" w:type="dxa"/>
            <w:vAlign w:val="top"/>
          </w:tcPr>
          <w:p w14:paraId="1B3A8D74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50184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1968F2EF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1A78702A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61C1FC12">
            <w:pPr>
              <w:pStyle w:val="6"/>
              <w:spacing w:before="50" w:line="231" w:lineRule="auto"/>
              <w:ind w:left="257"/>
            </w:pPr>
            <w:r>
              <w:rPr>
                <w:spacing w:val="5"/>
              </w:rPr>
              <w:t>（十六）金融支出</w:t>
            </w:r>
          </w:p>
        </w:tc>
        <w:tc>
          <w:tcPr>
            <w:tcW w:w="3780" w:type="dxa"/>
            <w:vAlign w:val="top"/>
          </w:tcPr>
          <w:p w14:paraId="0403B7F2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1324F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77BBE555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2CE352DF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522C453E">
            <w:pPr>
              <w:pStyle w:val="6"/>
              <w:spacing w:before="50" w:line="231" w:lineRule="auto"/>
              <w:ind w:left="257"/>
            </w:pPr>
            <w:r>
              <w:rPr>
                <w:spacing w:val="6"/>
              </w:rPr>
              <w:t>（十七）援助其他地区支出</w:t>
            </w:r>
          </w:p>
        </w:tc>
        <w:tc>
          <w:tcPr>
            <w:tcW w:w="3780" w:type="dxa"/>
            <w:vAlign w:val="top"/>
          </w:tcPr>
          <w:p w14:paraId="7DCD21C7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3453D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65AA09D5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687378CB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4BA5EEC7">
            <w:pPr>
              <w:pStyle w:val="6"/>
              <w:spacing w:before="49" w:line="231" w:lineRule="auto"/>
              <w:ind w:left="257"/>
            </w:pPr>
            <w:r>
              <w:rPr>
                <w:spacing w:val="7"/>
              </w:rPr>
              <w:t>（十八）自然资源海洋气象等支出</w:t>
            </w:r>
          </w:p>
        </w:tc>
        <w:tc>
          <w:tcPr>
            <w:tcW w:w="3780" w:type="dxa"/>
            <w:vAlign w:val="top"/>
          </w:tcPr>
          <w:p w14:paraId="541A5098">
            <w:pPr>
              <w:pStyle w:val="6"/>
              <w:spacing w:before="74" w:line="193" w:lineRule="auto"/>
              <w:jc w:val="right"/>
            </w:pPr>
            <w:r>
              <w:rPr>
                <w:spacing w:val="3"/>
              </w:rPr>
              <w:t>2,474.79</w:t>
            </w:r>
          </w:p>
        </w:tc>
      </w:tr>
      <w:tr w14:paraId="3A6A4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33AFFD22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687FBACB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399FFF39">
            <w:pPr>
              <w:pStyle w:val="6"/>
              <w:spacing w:before="49" w:line="231" w:lineRule="auto"/>
              <w:ind w:left="257"/>
            </w:pPr>
            <w:r>
              <w:rPr>
                <w:spacing w:val="6"/>
              </w:rPr>
              <w:t>（十九）住房保障支出</w:t>
            </w:r>
          </w:p>
        </w:tc>
        <w:tc>
          <w:tcPr>
            <w:tcW w:w="3780" w:type="dxa"/>
            <w:vAlign w:val="top"/>
          </w:tcPr>
          <w:p w14:paraId="2C072B59">
            <w:pPr>
              <w:pStyle w:val="6"/>
              <w:spacing w:before="74" w:line="192" w:lineRule="auto"/>
              <w:jc w:val="right"/>
            </w:pPr>
            <w:r>
              <w:rPr>
                <w:spacing w:val="1"/>
              </w:rPr>
              <w:t>105.57</w:t>
            </w:r>
          </w:p>
        </w:tc>
      </w:tr>
      <w:tr w14:paraId="0444A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37CC5318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69CF3B54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23625A11">
            <w:pPr>
              <w:pStyle w:val="6"/>
              <w:spacing w:before="49" w:line="230" w:lineRule="auto"/>
              <w:ind w:left="257"/>
            </w:pPr>
            <w:r>
              <w:rPr>
                <w:spacing w:val="6"/>
              </w:rPr>
              <w:t>（二十）粮油物资储备支出</w:t>
            </w:r>
          </w:p>
        </w:tc>
        <w:tc>
          <w:tcPr>
            <w:tcW w:w="3780" w:type="dxa"/>
            <w:vAlign w:val="top"/>
          </w:tcPr>
          <w:p w14:paraId="221447EB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6A28A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4E5B130A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1EE2C3BE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3641EBB5">
            <w:pPr>
              <w:pStyle w:val="6"/>
              <w:spacing w:before="49" w:line="230" w:lineRule="auto"/>
              <w:ind w:left="257"/>
            </w:pPr>
            <w:r>
              <w:rPr>
                <w:spacing w:val="7"/>
              </w:rPr>
              <w:t>（二十一）国有资本经营预算支出</w:t>
            </w:r>
          </w:p>
        </w:tc>
        <w:tc>
          <w:tcPr>
            <w:tcW w:w="3780" w:type="dxa"/>
            <w:vAlign w:val="top"/>
          </w:tcPr>
          <w:p w14:paraId="610B3506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3EC10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668BB277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5D7D8DC5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2D14D29E">
            <w:pPr>
              <w:pStyle w:val="6"/>
              <w:spacing w:before="49" w:line="231" w:lineRule="auto"/>
              <w:ind w:left="257"/>
            </w:pPr>
            <w:r>
              <w:rPr>
                <w:spacing w:val="7"/>
              </w:rPr>
              <w:t>（二十二）灾害防治及应急管理支出</w:t>
            </w:r>
          </w:p>
        </w:tc>
        <w:tc>
          <w:tcPr>
            <w:tcW w:w="3780" w:type="dxa"/>
            <w:vAlign w:val="top"/>
          </w:tcPr>
          <w:p w14:paraId="5E40AEA2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5A0D5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39C430FA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3678DDC6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57789AB1">
            <w:pPr>
              <w:pStyle w:val="6"/>
              <w:spacing w:before="50" w:line="231" w:lineRule="auto"/>
              <w:ind w:left="257"/>
            </w:pPr>
            <w:r>
              <w:rPr>
                <w:spacing w:val="5"/>
              </w:rPr>
              <w:t>（二十三）其他支出</w:t>
            </w:r>
          </w:p>
        </w:tc>
        <w:tc>
          <w:tcPr>
            <w:tcW w:w="3780" w:type="dxa"/>
            <w:vAlign w:val="top"/>
          </w:tcPr>
          <w:p w14:paraId="2E831AE2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107B7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390D4E36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64BC362F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25E1819D">
            <w:pPr>
              <w:pStyle w:val="6"/>
              <w:spacing w:before="49" w:line="230" w:lineRule="auto"/>
              <w:ind w:left="257"/>
            </w:pPr>
            <w:r>
              <w:rPr>
                <w:spacing w:val="6"/>
              </w:rPr>
              <w:t>（二十四）债务还本支出</w:t>
            </w:r>
          </w:p>
        </w:tc>
        <w:tc>
          <w:tcPr>
            <w:tcW w:w="3780" w:type="dxa"/>
            <w:vAlign w:val="top"/>
          </w:tcPr>
          <w:p w14:paraId="7E8A0FE4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62469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16B6BB94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4DE63F6D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25A8957D">
            <w:pPr>
              <w:pStyle w:val="6"/>
              <w:spacing w:before="49" w:line="231" w:lineRule="auto"/>
              <w:ind w:left="257"/>
            </w:pPr>
            <w:r>
              <w:rPr>
                <w:spacing w:val="6"/>
              </w:rPr>
              <w:t>（二十五）债务付息支出</w:t>
            </w:r>
          </w:p>
        </w:tc>
        <w:tc>
          <w:tcPr>
            <w:tcW w:w="3780" w:type="dxa"/>
            <w:vAlign w:val="top"/>
          </w:tcPr>
          <w:p w14:paraId="5786CFED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3DEBA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13E23E9F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303D0540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58E456C8">
            <w:pPr>
              <w:pStyle w:val="6"/>
              <w:spacing w:before="49" w:line="231" w:lineRule="auto"/>
              <w:ind w:left="257"/>
            </w:pPr>
            <w:r>
              <w:rPr>
                <w:spacing w:val="7"/>
              </w:rPr>
              <w:t>（二十六）债务发行费用支出</w:t>
            </w:r>
          </w:p>
        </w:tc>
        <w:tc>
          <w:tcPr>
            <w:tcW w:w="3780" w:type="dxa"/>
            <w:vAlign w:val="top"/>
          </w:tcPr>
          <w:p w14:paraId="2FBCA64E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286D5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 w14:paraId="22E356FE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 w14:paraId="4872D0A6"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 w14:paraId="4A3C7979">
            <w:pPr>
              <w:pStyle w:val="6"/>
              <w:spacing w:before="49" w:line="231" w:lineRule="auto"/>
              <w:ind w:left="90"/>
            </w:pPr>
            <w:r>
              <w:rPr>
                <w:spacing w:val="8"/>
              </w:rPr>
              <w:t>二、结转下年支出</w:t>
            </w:r>
          </w:p>
        </w:tc>
        <w:tc>
          <w:tcPr>
            <w:tcW w:w="3780" w:type="dxa"/>
            <w:vAlign w:val="top"/>
          </w:tcPr>
          <w:p w14:paraId="7C370AE7">
            <w:pPr>
              <w:pStyle w:val="6"/>
              <w:spacing w:before="74" w:line="191" w:lineRule="auto"/>
              <w:jc w:val="right"/>
            </w:pPr>
            <w:r>
              <w:rPr>
                <w:spacing w:val="3"/>
              </w:rPr>
              <w:t>0.00</w:t>
            </w:r>
          </w:p>
        </w:tc>
      </w:tr>
      <w:tr w14:paraId="5C600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80" w:type="dxa"/>
            <w:vAlign w:val="top"/>
          </w:tcPr>
          <w:p w14:paraId="7A802F51">
            <w:pPr>
              <w:pStyle w:val="6"/>
              <w:spacing w:before="49" w:line="231" w:lineRule="auto"/>
              <w:ind w:left="1536"/>
            </w:pPr>
            <w:r>
              <w:rPr>
                <w:b/>
                <w:bCs/>
                <w:spacing w:val="5"/>
              </w:rPr>
              <w:t>收入总计</w:t>
            </w:r>
          </w:p>
        </w:tc>
        <w:tc>
          <w:tcPr>
            <w:tcW w:w="3774" w:type="dxa"/>
            <w:vAlign w:val="top"/>
          </w:tcPr>
          <w:p w14:paraId="541A3227">
            <w:pPr>
              <w:pStyle w:val="6"/>
              <w:spacing w:before="74" w:line="193" w:lineRule="auto"/>
              <w:jc w:val="right"/>
            </w:pPr>
            <w:r>
              <w:rPr>
                <w:spacing w:val="3"/>
              </w:rPr>
              <w:t>2,887.31</w:t>
            </w:r>
          </w:p>
        </w:tc>
        <w:tc>
          <w:tcPr>
            <w:tcW w:w="3775" w:type="dxa"/>
            <w:vAlign w:val="top"/>
          </w:tcPr>
          <w:p w14:paraId="23E4F05F">
            <w:pPr>
              <w:pStyle w:val="6"/>
              <w:spacing w:before="50" w:line="231" w:lineRule="auto"/>
              <w:ind w:left="1532"/>
            </w:pPr>
            <w:r>
              <w:rPr>
                <w:b/>
                <w:bCs/>
                <w:spacing w:val="6"/>
              </w:rPr>
              <w:t>支出总计</w:t>
            </w:r>
          </w:p>
        </w:tc>
        <w:tc>
          <w:tcPr>
            <w:tcW w:w="3780" w:type="dxa"/>
            <w:vAlign w:val="top"/>
          </w:tcPr>
          <w:p w14:paraId="1A6728E6">
            <w:pPr>
              <w:pStyle w:val="6"/>
              <w:spacing w:before="74" w:line="193" w:lineRule="auto"/>
              <w:jc w:val="right"/>
            </w:pPr>
            <w:r>
              <w:rPr>
                <w:spacing w:val="3"/>
              </w:rPr>
              <w:t>2,887.31</w:t>
            </w:r>
          </w:p>
        </w:tc>
      </w:tr>
    </w:tbl>
    <w:p w14:paraId="75B0AF04">
      <w:pPr>
        <w:rPr>
          <w:rFonts w:ascii="Arial"/>
          <w:sz w:val="21"/>
        </w:rPr>
      </w:pPr>
    </w:p>
    <w:p w14:paraId="744FF4B1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11569C53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预算公开05表</w:t>
      </w:r>
    </w:p>
    <w:p w14:paraId="4CABCE14">
      <w:pPr>
        <w:spacing w:before="271" w:line="219" w:lineRule="auto"/>
        <w:ind w:left="6142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一般公共预算支出情况表</w:t>
      </w:r>
    </w:p>
    <w:p w14:paraId="0CFA7D30">
      <w:pPr>
        <w:spacing w:before="269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单位名称：302005柳州市不动产登记中心  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811"/>
        <w:gridCol w:w="3019"/>
        <w:gridCol w:w="1811"/>
        <w:gridCol w:w="1811"/>
        <w:gridCol w:w="1810"/>
        <w:gridCol w:w="1810"/>
        <w:gridCol w:w="1818"/>
      </w:tblGrid>
      <w:tr w14:paraId="02355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15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23237388">
            <w:pPr>
              <w:spacing w:line="478" w:lineRule="auto"/>
              <w:rPr>
                <w:rFonts w:ascii="Arial"/>
                <w:sz w:val="21"/>
              </w:rPr>
            </w:pPr>
          </w:p>
          <w:p w14:paraId="7E7A4D7D">
            <w:pPr>
              <w:pStyle w:val="6"/>
              <w:spacing w:before="65" w:line="218" w:lineRule="auto"/>
              <w:ind w:left="20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科目编码</w:t>
            </w:r>
          </w:p>
        </w:tc>
        <w:tc>
          <w:tcPr>
            <w:tcW w:w="1811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00A8C9BC">
            <w:pPr>
              <w:spacing w:line="478" w:lineRule="auto"/>
              <w:rPr>
                <w:rFonts w:ascii="Arial"/>
                <w:sz w:val="21"/>
              </w:rPr>
            </w:pPr>
          </w:p>
          <w:p w14:paraId="14BFAD67">
            <w:pPr>
              <w:pStyle w:val="6"/>
              <w:spacing w:before="65" w:line="219" w:lineRule="auto"/>
              <w:ind w:left="10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部门（单位）代码</w:t>
            </w:r>
          </w:p>
        </w:tc>
        <w:tc>
          <w:tcPr>
            <w:tcW w:w="3019" w:type="dxa"/>
            <w:vMerge w:val="restart"/>
            <w:tcBorders>
              <w:bottom w:val="nil"/>
            </w:tcBorders>
            <w:vAlign w:val="top"/>
          </w:tcPr>
          <w:p w14:paraId="06781642">
            <w:pPr>
              <w:spacing w:line="323" w:lineRule="auto"/>
              <w:rPr>
                <w:rFonts w:ascii="Arial"/>
                <w:sz w:val="21"/>
              </w:rPr>
            </w:pPr>
          </w:p>
          <w:p w14:paraId="34242984">
            <w:pPr>
              <w:pStyle w:val="6"/>
              <w:spacing w:before="65" w:line="218" w:lineRule="auto"/>
              <w:ind w:left="5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部门（单位）名称(功能分类科目</w:t>
            </w:r>
          </w:p>
          <w:p w14:paraId="5BA8172C">
            <w:pPr>
              <w:pStyle w:val="6"/>
              <w:spacing w:before="75" w:line="221" w:lineRule="auto"/>
              <w:ind w:left="1258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名称)</w:t>
            </w:r>
          </w:p>
        </w:tc>
        <w:tc>
          <w:tcPr>
            <w:tcW w:w="1811" w:type="dxa"/>
            <w:vMerge w:val="restart"/>
            <w:tcBorders>
              <w:bottom w:val="nil"/>
            </w:tcBorders>
            <w:vAlign w:val="top"/>
          </w:tcPr>
          <w:p w14:paraId="66973DC4">
            <w:pPr>
              <w:spacing w:line="316" w:lineRule="auto"/>
              <w:rPr>
                <w:rFonts w:ascii="Arial"/>
                <w:sz w:val="21"/>
              </w:rPr>
            </w:pPr>
          </w:p>
          <w:p w14:paraId="63D7CABA">
            <w:pPr>
              <w:pStyle w:val="6"/>
              <w:spacing w:before="65" w:line="220" w:lineRule="auto"/>
              <w:ind w:left="705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7249" w:type="dxa"/>
            <w:gridSpan w:val="4"/>
            <w:vAlign w:val="top"/>
          </w:tcPr>
          <w:p w14:paraId="67B7D2BD">
            <w:pPr>
              <w:pStyle w:val="6"/>
              <w:spacing w:before="56" w:line="218" w:lineRule="auto"/>
              <w:ind w:left="262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本年一般公共预算支出</w:t>
            </w:r>
          </w:p>
        </w:tc>
      </w:tr>
      <w:tr w14:paraId="2ACAC7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 w14:paraId="502C14ED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7932216D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vMerge w:val="continue"/>
            <w:tcBorders>
              <w:top w:val="nil"/>
              <w:bottom w:val="nil"/>
            </w:tcBorders>
            <w:vAlign w:val="top"/>
          </w:tcPr>
          <w:p w14:paraId="268AD6E8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Merge w:val="continue"/>
            <w:tcBorders>
              <w:top w:val="nil"/>
              <w:bottom w:val="nil"/>
            </w:tcBorders>
            <w:vAlign w:val="top"/>
          </w:tcPr>
          <w:p w14:paraId="3A602C0C"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gridSpan w:val="3"/>
            <w:vAlign w:val="top"/>
          </w:tcPr>
          <w:p w14:paraId="468C6A45">
            <w:pPr>
              <w:pStyle w:val="6"/>
              <w:spacing w:before="50" w:line="218" w:lineRule="auto"/>
              <w:ind w:left="231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基本支出</w:t>
            </w:r>
          </w:p>
        </w:tc>
        <w:tc>
          <w:tcPr>
            <w:tcW w:w="1818" w:type="dxa"/>
            <w:vMerge w:val="restart"/>
            <w:tcBorders>
              <w:bottom w:val="nil"/>
            </w:tcBorders>
            <w:vAlign w:val="top"/>
          </w:tcPr>
          <w:p w14:paraId="73B18C21">
            <w:pPr>
              <w:pStyle w:val="6"/>
              <w:spacing w:before="213" w:line="220" w:lineRule="auto"/>
              <w:ind w:left="51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项目支出</w:t>
            </w:r>
          </w:p>
        </w:tc>
      </w:tr>
      <w:tr w14:paraId="71F1A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 w14:paraId="6A48B5EC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0BD3C15D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vMerge w:val="continue"/>
            <w:tcBorders>
              <w:top w:val="nil"/>
              <w:bottom w:val="nil"/>
            </w:tcBorders>
            <w:vAlign w:val="top"/>
          </w:tcPr>
          <w:p w14:paraId="1DC3E247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Merge w:val="continue"/>
            <w:tcBorders>
              <w:top w:val="nil"/>
            </w:tcBorders>
            <w:vAlign w:val="top"/>
          </w:tcPr>
          <w:p w14:paraId="10F3AA8F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 w14:paraId="51206B7E">
            <w:pPr>
              <w:pStyle w:val="6"/>
              <w:spacing w:before="51" w:line="220" w:lineRule="auto"/>
              <w:ind w:left="712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小计</w:t>
            </w:r>
          </w:p>
        </w:tc>
        <w:tc>
          <w:tcPr>
            <w:tcW w:w="1810" w:type="dxa"/>
            <w:vAlign w:val="top"/>
          </w:tcPr>
          <w:p w14:paraId="21CF6E84">
            <w:pPr>
              <w:pStyle w:val="6"/>
              <w:spacing w:before="50" w:line="220" w:lineRule="auto"/>
              <w:ind w:left="50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人员经费</w:t>
            </w:r>
          </w:p>
        </w:tc>
        <w:tc>
          <w:tcPr>
            <w:tcW w:w="1810" w:type="dxa"/>
            <w:vAlign w:val="top"/>
          </w:tcPr>
          <w:p w14:paraId="58029602">
            <w:pPr>
              <w:pStyle w:val="6"/>
              <w:spacing w:before="50" w:line="220" w:lineRule="auto"/>
              <w:ind w:left="51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公用经费</w:t>
            </w:r>
          </w:p>
        </w:tc>
        <w:tc>
          <w:tcPr>
            <w:tcW w:w="1818" w:type="dxa"/>
            <w:vMerge w:val="continue"/>
            <w:tcBorders>
              <w:top w:val="nil"/>
            </w:tcBorders>
            <w:vAlign w:val="top"/>
          </w:tcPr>
          <w:p w14:paraId="6F860D37">
            <w:pPr>
              <w:rPr>
                <w:rFonts w:ascii="Arial"/>
                <w:sz w:val="21"/>
              </w:rPr>
            </w:pPr>
          </w:p>
        </w:tc>
      </w:tr>
      <w:tr w14:paraId="468C0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677B18A9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 w14:paraId="76C7C7F0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90070C7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 w14:paraId="5BBCCA2F">
            <w:pPr>
              <w:pStyle w:val="6"/>
              <w:spacing w:before="81" w:line="184" w:lineRule="auto"/>
              <w:ind w:left="869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 w14:paraId="4C7C1E3D">
            <w:pPr>
              <w:pStyle w:val="6"/>
              <w:spacing w:before="82" w:line="183" w:lineRule="auto"/>
              <w:ind w:left="858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0683156B">
            <w:pPr>
              <w:pStyle w:val="6"/>
              <w:spacing w:before="83" w:line="183" w:lineRule="auto"/>
              <w:ind w:left="86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07075541">
            <w:pPr>
              <w:pStyle w:val="6"/>
              <w:spacing w:before="82" w:line="183" w:lineRule="auto"/>
              <w:ind w:left="859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1818" w:type="dxa"/>
            <w:tcBorders>
              <w:bottom w:val="single" w:color="000000" w:sz="4" w:space="0"/>
            </w:tcBorders>
            <w:vAlign w:val="top"/>
          </w:tcPr>
          <w:p w14:paraId="1584C98E">
            <w:pPr>
              <w:pStyle w:val="6"/>
              <w:spacing w:before="84" w:line="182" w:lineRule="auto"/>
              <w:ind w:left="866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</w:tr>
      <w:tr w14:paraId="4E331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45" w:type="dxa"/>
            <w:gridSpan w:val="3"/>
            <w:tcBorders>
              <w:top w:val="single" w:color="000000" w:sz="4" w:space="0"/>
            </w:tcBorders>
            <w:vAlign w:val="top"/>
          </w:tcPr>
          <w:p w14:paraId="228AB3F2">
            <w:pPr>
              <w:pStyle w:val="6"/>
              <w:spacing w:before="58" w:line="220" w:lineRule="auto"/>
              <w:ind w:left="277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 w14:paraId="739E8ACC"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2,887.31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 w14:paraId="092493B0"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2,375.51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318DF991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2,248.09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37496EE1"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127.43</w:t>
            </w:r>
          </w:p>
        </w:tc>
        <w:tc>
          <w:tcPr>
            <w:tcW w:w="1818" w:type="dxa"/>
            <w:tcBorders>
              <w:top w:val="single" w:color="000000" w:sz="4" w:space="0"/>
            </w:tcBorders>
            <w:vAlign w:val="top"/>
          </w:tcPr>
          <w:p w14:paraId="3D0B406E"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511.80</w:t>
            </w:r>
          </w:p>
        </w:tc>
      </w:tr>
      <w:tr w14:paraId="2C499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tcBorders>
              <w:right w:val="single" w:color="000000" w:sz="4" w:space="0"/>
            </w:tcBorders>
            <w:vAlign w:val="top"/>
          </w:tcPr>
          <w:p w14:paraId="4C206470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03D1FE8C">
            <w:pPr>
              <w:pStyle w:val="6"/>
              <w:spacing w:before="85" w:line="183" w:lineRule="auto"/>
              <w:ind w:left="1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3019" w:type="dxa"/>
            <w:vAlign w:val="top"/>
          </w:tcPr>
          <w:p w14:paraId="31C2FB99">
            <w:pPr>
              <w:pStyle w:val="6"/>
              <w:spacing w:before="54" w:line="218" w:lineRule="auto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柳州市自然资源和规划局</w:t>
            </w:r>
          </w:p>
        </w:tc>
        <w:tc>
          <w:tcPr>
            <w:tcW w:w="1811" w:type="dxa"/>
            <w:vAlign w:val="top"/>
          </w:tcPr>
          <w:p w14:paraId="43502A47"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2,887.31</w:t>
            </w:r>
          </w:p>
        </w:tc>
        <w:tc>
          <w:tcPr>
            <w:tcW w:w="1811" w:type="dxa"/>
            <w:vAlign w:val="top"/>
          </w:tcPr>
          <w:p w14:paraId="5AB3163E"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2,375.51</w:t>
            </w:r>
          </w:p>
        </w:tc>
        <w:tc>
          <w:tcPr>
            <w:tcW w:w="1810" w:type="dxa"/>
            <w:vAlign w:val="top"/>
          </w:tcPr>
          <w:p w14:paraId="3637F1ED"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2,248.09</w:t>
            </w:r>
          </w:p>
        </w:tc>
        <w:tc>
          <w:tcPr>
            <w:tcW w:w="1810" w:type="dxa"/>
            <w:vAlign w:val="top"/>
          </w:tcPr>
          <w:p w14:paraId="3D9E8B2F"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127.43</w:t>
            </w:r>
          </w:p>
        </w:tc>
        <w:tc>
          <w:tcPr>
            <w:tcW w:w="1818" w:type="dxa"/>
            <w:vAlign w:val="top"/>
          </w:tcPr>
          <w:p w14:paraId="7872601B"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511.80</w:t>
            </w:r>
          </w:p>
        </w:tc>
      </w:tr>
      <w:tr w14:paraId="0874A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tcBorders>
              <w:right w:val="single" w:color="000000" w:sz="4" w:space="0"/>
            </w:tcBorders>
            <w:vAlign w:val="top"/>
          </w:tcPr>
          <w:p w14:paraId="590B4269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610B5253">
            <w:pPr>
              <w:pStyle w:val="6"/>
              <w:spacing w:before="86" w:line="183" w:lineRule="auto"/>
              <w:ind w:left="1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3019" w:type="dxa"/>
            <w:vAlign w:val="top"/>
          </w:tcPr>
          <w:p w14:paraId="2A756007">
            <w:pPr>
              <w:pStyle w:val="6"/>
              <w:spacing w:before="55" w:line="218" w:lineRule="auto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1811" w:type="dxa"/>
            <w:vAlign w:val="top"/>
          </w:tcPr>
          <w:p w14:paraId="62520CAA"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2,887.31</w:t>
            </w:r>
          </w:p>
        </w:tc>
        <w:tc>
          <w:tcPr>
            <w:tcW w:w="1811" w:type="dxa"/>
            <w:vAlign w:val="top"/>
          </w:tcPr>
          <w:p w14:paraId="466C84EA"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2,375.51</w:t>
            </w:r>
          </w:p>
        </w:tc>
        <w:tc>
          <w:tcPr>
            <w:tcW w:w="1810" w:type="dxa"/>
            <w:vAlign w:val="top"/>
          </w:tcPr>
          <w:p w14:paraId="1889A8EE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2,248.09</w:t>
            </w:r>
          </w:p>
        </w:tc>
        <w:tc>
          <w:tcPr>
            <w:tcW w:w="1810" w:type="dxa"/>
            <w:vAlign w:val="top"/>
          </w:tcPr>
          <w:p w14:paraId="0F13F13A"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127.43</w:t>
            </w:r>
          </w:p>
        </w:tc>
        <w:tc>
          <w:tcPr>
            <w:tcW w:w="1818" w:type="dxa"/>
            <w:vAlign w:val="top"/>
          </w:tcPr>
          <w:p w14:paraId="435B3E42"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511.80</w:t>
            </w:r>
          </w:p>
        </w:tc>
      </w:tr>
      <w:tr w14:paraId="7A048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24A43641">
            <w:pPr>
              <w:pStyle w:val="6"/>
              <w:spacing w:before="87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2080502</w:t>
            </w:r>
          </w:p>
        </w:tc>
        <w:tc>
          <w:tcPr>
            <w:tcW w:w="181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74248F70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tcBorders>
              <w:bottom w:val="single" w:color="000000" w:sz="4" w:space="0"/>
            </w:tcBorders>
            <w:vAlign w:val="top"/>
          </w:tcPr>
          <w:p w14:paraId="7702F203">
            <w:pPr>
              <w:pStyle w:val="6"/>
              <w:spacing w:before="55" w:line="219" w:lineRule="auto"/>
              <w:ind w:left="1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事业单位离退休</w:t>
            </w: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 w14:paraId="5B811613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26.68</w:t>
            </w: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 w14:paraId="0C69C73F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26.68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79129436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25.88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449A6959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0.80</w:t>
            </w:r>
          </w:p>
        </w:tc>
        <w:tc>
          <w:tcPr>
            <w:tcW w:w="1818" w:type="dxa"/>
            <w:tcBorders>
              <w:bottom w:val="single" w:color="000000" w:sz="4" w:space="0"/>
            </w:tcBorders>
            <w:vAlign w:val="top"/>
          </w:tcPr>
          <w:p w14:paraId="7B02B694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3BACA8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7373A385">
            <w:pPr>
              <w:pStyle w:val="6"/>
              <w:spacing w:before="249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2BC269F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tcBorders>
              <w:top w:val="single" w:color="000000" w:sz="4" w:space="0"/>
            </w:tcBorders>
            <w:vAlign w:val="top"/>
          </w:tcPr>
          <w:p w14:paraId="3EF7FE56">
            <w:pPr>
              <w:pStyle w:val="6"/>
              <w:spacing w:before="62" w:line="256" w:lineRule="auto"/>
              <w:ind w:left="4" w:right="104" w:firstLine="9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支出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 w14:paraId="4C4B5D64">
            <w:pPr>
              <w:pStyle w:val="6"/>
              <w:spacing w:before="24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140.76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 w14:paraId="7BE054AE">
            <w:pPr>
              <w:pStyle w:val="6"/>
              <w:spacing w:before="24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140.76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27206272">
            <w:pPr>
              <w:pStyle w:val="6"/>
              <w:spacing w:before="24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140.76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7917AB5E"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tcBorders>
              <w:top w:val="single" w:color="000000" w:sz="4" w:space="0"/>
            </w:tcBorders>
            <w:vAlign w:val="top"/>
          </w:tcPr>
          <w:p w14:paraId="15C473C6"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5BE1C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tcBorders>
              <w:right w:val="single" w:color="000000" w:sz="4" w:space="0"/>
            </w:tcBorders>
            <w:vAlign w:val="top"/>
          </w:tcPr>
          <w:p w14:paraId="08435224">
            <w:pPr>
              <w:pStyle w:val="6"/>
              <w:spacing w:before="90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2080506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379A3955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vAlign w:val="top"/>
          </w:tcPr>
          <w:p w14:paraId="3EC82DE3">
            <w:pPr>
              <w:pStyle w:val="6"/>
              <w:spacing w:before="59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机关事业单位职业年金缴费支出</w:t>
            </w:r>
          </w:p>
        </w:tc>
        <w:tc>
          <w:tcPr>
            <w:tcW w:w="1811" w:type="dxa"/>
            <w:vAlign w:val="top"/>
          </w:tcPr>
          <w:p w14:paraId="6CF67A38"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70.38</w:t>
            </w:r>
          </w:p>
        </w:tc>
        <w:tc>
          <w:tcPr>
            <w:tcW w:w="1811" w:type="dxa"/>
            <w:vAlign w:val="top"/>
          </w:tcPr>
          <w:p w14:paraId="0D9E97FF"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70.38</w:t>
            </w:r>
          </w:p>
        </w:tc>
        <w:tc>
          <w:tcPr>
            <w:tcW w:w="1810" w:type="dxa"/>
            <w:vAlign w:val="top"/>
          </w:tcPr>
          <w:p w14:paraId="3EB6E09F"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70.38</w:t>
            </w:r>
          </w:p>
        </w:tc>
        <w:tc>
          <w:tcPr>
            <w:tcW w:w="1810" w:type="dxa"/>
            <w:vAlign w:val="top"/>
          </w:tcPr>
          <w:p w14:paraId="725706EC"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 w14:paraId="02352A90"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40CD2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tcBorders>
              <w:right w:val="single" w:color="000000" w:sz="4" w:space="0"/>
            </w:tcBorders>
            <w:vAlign w:val="top"/>
          </w:tcPr>
          <w:p w14:paraId="468E82BB">
            <w:pPr>
              <w:pStyle w:val="6"/>
              <w:spacing w:before="89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2101102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7B78AA69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vAlign w:val="top"/>
          </w:tcPr>
          <w:p w14:paraId="017A3714">
            <w:pPr>
              <w:pStyle w:val="6"/>
              <w:spacing w:before="59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1811" w:type="dxa"/>
            <w:vAlign w:val="top"/>
          </w:tcPr>
          <w:p w14:paraId="2FEB7151"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69.13</w:t>
            </w:r>
          </w:p>
        </w:tc>
        <w:tc>
          <w:tcPr>
            <w:tcW w:w="1811" w:type="dxa"/>
            <w:vAlign w:val="top"/>
          </w:tcPr>
          <w:p w14:paraId="43E4D016"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69.13</w:t>
            </w:r>
          </w:p>
        </w:tc>
        <w:tc>
          <w:tcPr>
            <w:tcW w:w="1810" w:type="dxa"/>
            <w:vAlign w:val="top"/>
          </w:tcPr>
          <w:p w14:paraId="4D70139B"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69.13</w:t>
            </w:r>
          </w:p>
        </w:tc>
        <w:tc>
          <w:tcPr>
            <w:tcW w:w="1810" w:type="dxa"/>
            <w:vAlign w:val="top"/>
          </w:tcPr>
          <w:p w14:paraId="7A63A622"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 w14:paraId="397737F8"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69BFE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3DD105AD">
            <w:pPr>
              <w:pStyle w:val="6"/>
              <w:spacing w:before="90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2200150</w:t>
            </w:r>
          </w:p>
        </w:tc>
        <w:tc>
          <w:tcPr>
            <w:tcW w:w="181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2A39FEB9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tcBorders>
              <w:bottom w:val="single" w:color="000000" w:sz="4" w:space="0"/>
            </w:tcBorders>
            <w:vAlign w:val="top"/>
          </w:tcPr>
          <w:p w14:paraId="615A2B0F">
            <w:pPr>
              <w:pStyle w:val="6"/>
              <w:spacing w:before="60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事业运行</w:t>
            </w: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 w14:paraId="1D66A9BC">
            <w:pPr>
              <w:pStyle w:val="6"/>
              <w:spacing w:before="9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1,963.00</w:t>
            </w: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 w14:paraId="7960BFA6">
            <w:pPr>
              <w:pStyle w:val="6"/>
              <w:spacing w:before="9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1,963.00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74C9C176">
            <w:pPr>
              <w:pStyle w:val="6"/>
              <w:spacing w:before="9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1,836.37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 w14:paraId="1D1A2EAA">
            <w:pPr>
              <w:pStyle w:val="6"/>
              <w:spacing w:before="9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126.63</w:t>
            </w:r>
          </w:p>
        </w:tc>
        <w:tc>
          <w:tcPr>
            <w:tcW w:w="1818" w:type="dxa"/>
            <w:tcBorders>
              <w:bottom w:val="single" w:color="000000" w:sz="4" w:space="0"/>
            </w:tcBorders>
            <w:vAlign w:val="top"/>
          </w:tcPr>
          <w:p w14:paraId="1B90F1B6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19B4BA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1BE0B8E3">
            <w:pPr>
              <w:pStyle w:val="6"/>
              <w:spacing w:before="96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2200199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42754870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tcBorders>
              <w:top w:val="single" w:color="000000" w:sz="4" w:space="0"/>
            </w:tcBorders>
            <w:vAlign w:val="top"/>
          </w:tcPr>
          <w:p w14:paraId="65A5C645">
            <w:pPr>
              <w:pStyle w:val="6"/>
              <w:spacing w:before="66" w:line="219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其他自然资源事务支出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 w14:paraId="30738841">
            <w:pPr>
              <w:pStyle w:val="6"/>
              <w:spacing w:before="9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511.80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 w14:paraId="314DA446">
            <w:pPr>
              <w:pStyle w:val="6"/>
              <w:spacing w:before="9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209350EC">
            <w:pPr>
              <w:pStyle w:val="6"/>
              <w:spacing w:before="9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 w14:paraId="5D7E1028">
            <w:pPr>
              <w:pStyle w:val="6"/>
              <w:spacing w:before="9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tcBorders>
              <w:top w:val="single" w:color="000000" w:sz="4" w:space="0"/>
            </w:tcBorders>
            <w:vAlign w:val="top"/>
          </w:tcPr>
          <w:p w14:paraId="2FC21D21">
            <w:pPr>
              <w:pStyle w:val="6"/>
              <w:spacing w:before="9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511.80</w:t>
            </w:r>
          </w:p>
        </w:tc>
      </w:tr>
      <w:tr w14:paraId="7A1E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15" w:type="dxa"/>
            <w:tcBorders>
              <w:right w:val="single" w:color="000000" w:sz="4" w:space="0"/>
            </w:tcBorders>
            <w:vAlign w:val="top"/>
          </w:tcPr>
          <w:p w14:paraId="6FD34069">
            <w:pPr>
              <w:pStyle w:val="6"/>
              <w:spacing w:before="92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 w14:paraId="79F20B85"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vAlign w:val="top"/>
          </w:tcPr>
          <w:p w14:paraId="1C5D73C4">
            <w:pPr>
              <w:pStyle w:val="6"/>
              <w:spacing w:before="62" w:line="220" w:lineRule="auto"/>
              <w:ind w:left="1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811" w:type="dxa"/>
            <w:vAlign w:val="top"/>
          </w:tcPr>
          <w:p w14:paraId="28A5E2EC">
            <w:pPr>
              <w:pStyle w:val="6"/>
              <w:spacing w:before="9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105.57</w:t>
            </w:r>
          </w:p>
        </w:tc>
        <w:tc>
          <w:tcPr>
            <w:tcW w:w="1811" w:type="dxa"/>
            <w:vAlign w:val="top"/>
          </w:tcPr>
          <w:p w14:paraId="4E185204">
            <w:pPr>
              <w:pStyle w:val="6"/>
              <w:spacing w:before="9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105.57</w:t>
            </w:r>
          </w:p>
        </w:tc>
        <w:tc>
          <w:tcPr>
            <w:tcW w:w="1810" w:type="dxa"/>
            <w:vAlign w:val="top"/>
          </w:tcPr>
          <w:p w14:paraId="64330DE5">
            <w:pPr>
              <w:pStyle w:val="6"/>
              <w:spacing w:before="9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105.57</w:t>
            </w:r>
          </w:p>
        </w:tc>
        <w:tc>
          <w:tcPr>
            <w:tcW w:w="1810" w:type="dxa"/>
            <w:vAlign w:val="top"/>
          </w:tcPr>
          <w:p w14:paraId="318DA7B8">
            <w:pPr>
              <w:pStyle w:val="6"/>
              <w:spacing w:before="9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 w14:paraId="447E5240">
            <w:pPr>
              <w:pStyle w:val="6"/>
              <w:spacing w:before="9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 w14:paraId="755110A8">
      <w:pPr>
        <w:rPr>
          <w:rFonts w:ascii="Arial"/>
          <w:sz w:val="21"/>
        </w:rPr>
      </w:pPr>
    </w:p>
    <w:p w14:paraId="294B617E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6F67DEFB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预算公开06表</w:t>
      </w:r>
    </w:p>
    <w:p w14:paraId="3C6AE998">
      <w:pPr>
        <w:spacing w:before="272" w:line="218" w:lineRule="auto"/>
        <w:ind w:left="5882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一般公共预算基本支出情况表</w:t>
      </w:r>
    </w:p>
    <w:p w14:paraId="700B3F77">
      <w:pPr>
        <w:spacing w:before="270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单位名称：302005柳州市不动产登记中心  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5"/>
        <w:gridCol w:w="3018"/>
        <w:gridCol w:w="3018"/>
        <w:gridCol w:w="3018"/>
        <w:gridCol w:w="3026"/>
      </w:tblGrid>
      <w:tr w14:paraId="7F385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43" w:type="dxa"/>
            <w:gridSpan w:val="2"/>
            <w:tcBorders>
              <w:right w:val="single" w:color="000000" w:sz="4" w:space="0"/>
            </w:tcBorders>
            <w:vAlign w:val="top"/>
          </w:tcPr>
          <w:p w14:paraId="1C9CE435">
            <w:pPr>
              <w:pStyle w:val="6"/>
              <w:spacing w:before="56" w:line="218" w:lineRule="auto"/>
              <w:ind w:left="182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部门预算支出经济分类科目</w:t>
            </w:r>
          </w:p>
        </w:tc>
        <w:tc>
          <w:tcPr>
            <w:tcW w:w="9062" w:type="dxa"/>
            <w:gridSpan w:val="3"/>
            <w:tcBorders>
              <w:left w:val="single" w:color="000000" w:sz="4" w:space="0"/>
            </w:tcBorders>
            <w:vAlign w:val="top"/>
          </w:tcPr>
          <w:p w14:paraId="50D37459">
            <w:pPr>
              <w:pStyle w:val="6"/>
              <w:spacing w:before="56" w:line="218" w:lineRule="auto"/>
              <w:ind w:left="333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本年一般公共预算基本支出</w:t>
            </w:r>
          </w:p>
        </w:tc>
      </w:tr>
      <w:tr w14:paraId="4A75B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699494CE">
            <w:pPr>
              <w:pStyle w:val="6"/>
              <w:spacing w:before="49" w:line="218" w:lineRule="auto"/>
              <w:ind w:left="111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科目编码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75D77F25">
            <w:pPr>
              <w:pStyle w:val="6"/>
              <w:spacing w:before="49" w:line="218" w:lineRule="auto"/>
              <w:ind w:left="1106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科目名称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18CADDAD">
            <w:pPr>
              <w:pStyle w:val="6"/>
              <w:spacing w:before="49" w:line="220" w:lineRule="auto"/>
              <w:ind w:left="131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3018" w:type="dxa"/>
            <w:vAlign w:val="top"/>
          </w:tcPr>
          <w:p w14:paraId="1F226BE6">
            <w:pPr>
              <w:pStyle w:val="6"/>
              <w:spacing w:before="48" w:line="220" w:lineRule="auto"/>
              <w:ind w:left="111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人员经费</w:t>
            </w:r>
          </w:p>
        </w:tc>
        <w:tc>
          <w:tcPr>
            <w:tcW w:w="3026" w:type="dxa"/>
            <w:vAlign w:val="top"/>
          </w:tcPr>
          <w:p w14:paraId="24096E62">
            <w:pPr>
              <w:pStyle w:val="6"/>
              <w:spacing w:before="48" w:line="220" w:lineRule="auto"/>
              <w:ind w:left="112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公用经费</w:t>
            </w:r>
          </w:p>
        </w:tc>
      </w:tr>
      <w:tr w14:paraId="45AF2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043" w:type="dxa"/>
            <w:gridSpan w:val="2"/>
            <w:tcBorders>
              <w:right w:val="single" w:color="000000" w:sz="4" w:space="0"/>
            </w:tcBorders>
            <w:vAlign w:val="top"/>
          </w:tcPr>
          <w:p w14:paraId="58EFD273">
            <w:pPr>
              <w:pStyle w:val="6"/>
              <w:spacing w:before="50" w:line="220" w:lineRule="auto"/>
              <w:ind w:left="277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5EDBCA8D">
            <w:pPr>
              <w:pStyle w:val="6"/>
              <w:spacing w:before="7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2,375.51</w:t>
            </w:r>
          </w:p>
        </w:tc>
        <w:tc>
          <w:tcPr>
            <w:tcW w:w="3018" w:type="dxa"/>
            <w:vAlign w:val="top"/>
          </w:tcPr>
          <w:p w14:paraId="3D85F8C7">
            <w:pPr>
              <w:pStyle w:val="6"/>
              <w:spacing w:before="8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2,248.09</w:t>
            </w:r>
          </w:p>
        </w:tc>
        <w:tc>
          <w:tcPr>
            <w:tcW w:w="3026" w:type="dxa"/>
            <w:vAlign w:val="top"/>
          </w:tcPr>
          <w:p w14:paraId="26A1AC22">
            <w:pPr>
              <w:pStyle w:val="6"/>
              <w:spacing w:before="7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127.43</w:t>
            </w:r>
          </w:p>
        </w:tc>
      </w:tr>
      <w:tr w14:paraId="0CC24C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 w14:paraId="138DC671">
            <w:pPr>
              <w:pStyle w:val="6"/>
              <w:spacing w:before="79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301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5992DACF">
            <w:pPr>
              <w:pStyle w:val="6"/>
              <w:spacing w:before="49" w:line="220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工资福利支出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43E9CA9">
            <w:pPr>
              <w:pStyle w:val="6"/>
              <w:spacing w:before="7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2,178.22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 w14:paraId="6536ED8C">
            <w:pPr>
              <w:pStyle w:val="6"/>
              <w:spacing w:before="7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2,178.22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 w14:paraId="6930ECC4">
            <w:pPr>
              <w:pStyle w:val="6"/>
              <w:spacing w:before="8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55137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25" w:type="dxa"/>
            <w:tcBorders>
              <w:top w:val="single" w:color="000000" w:sz="4" w:space="0"/>
            </w:tcBorders>
            <w:vAlign w:val="top"/>
          </w:tcPr>
          <w:p w14:paraId="255C369A">
            <w:pPr>
              <w:pStyle w:val="6"/>
              <w:spacing w:before="85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30101</w:t>
            </w:r>
          </w:p>
        </w:tc>
        <w:tc>
          <w:tcPr>
            <w:tcW w:w="301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644A0BAE">
            <w:pPr>
              <w:pStyle w:val="6"/>
              <w:spacing w:before="56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基本工资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67B415CE"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316.50</w:t>
            </w:r>
          </w:p>
        </w:tc>
        <w:tc>
          <w:tcPr>
            <w:tcW w:w="3018" w:type="dxa"/>
            <w:tcBorders>
              <w:top w:val="single" w:color="000000" w:sz="4" w:space="0"/>
            </w:tcBorders>
            <w:vAlign w:val="top"/>
          </w:tcPr>
          <w:p w14:paraId="3890D443"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316.50</w:t>
            </w:r>
          </w:p>
        </w:tc>
        <w:tc>
          <w:tcPr>
            <w:tcW w:w="3026" w:type="dxa"/>
            <w:tcBorders>
              <w:top w:val="single" w:color="000000" w:sz="4" w:space="0"/>
            </w:tcBorders>
            <w:vAlign w:val="top"/>
          </w:tcPr>
          <w:p w14:paraId="2BFF8072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60ED2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142A6279">
            <w:pPr>
              <w:pStyle w:val="6"/>
              <w:spacing w:before="80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30102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0E1E4021">
            <w:pPr>
              <w:pStyle w:val="6"/>
              <w:spacing w:before="50" w:line="219" w:lineRule="auto"/>
              <w:ind w:lef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津贴补贴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39C642C7">
            <w:pPr>
              <w:pStyle w:val="6"/>
              <w:spacing w:before="8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16.73</w:t>
            </w:r>
          </w:p>
        </w:tc>
        <w:tc>
          <w:tcPr>
            <w:tcW w:w="3018" w:type="dxa"/>
            <w:vAlign w:val="top"/>
          </w:tcPr>
          <w:p w14:paraId="1699B7E1">
            <w:pPr>
              <w:pStyle w:val="6"/>
              <w:spacing w:before="8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16.73</w:t>
            </w:r>
          </w:p>
        </w:tc>
        <w:tc>
          <w:tcPr>
            <w:tcW w:w="3026" w:type="dxa"/>
            <w:vAlign w:val="top"/>
          </w:tcPr>
          <w:p w14:paraId="36989CC2"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03F38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489AFE61">
            <w:pPr>
              <w:pStyle w:val="6"/>
              <w:spacing w:before="80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30107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553909C7">
            <w:pPr>
              <w:pStyle w:val="6"/>
              <w:spacing w:before="50" w:line="220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绩效工资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69FA9018"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560.62</w:t>
            </w:r>
          </w:p>
        </w:tc>
        <w:tc>
          <w:tcPr>
            <w:tcW w:w="3018" w:type="dxa"/>
            <w:vAlign w:val="top"/>
          </w:tcPr>
          <w:p w14:paraId="5F0AD8B7"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560.62</w:t>
            </w:r>
          </w:p>
        </w:tc>
        <w:tc>
          <w:tcPr>
            <w:tcW w:w="3026" w:type="dxa"/>
            <w:vAlign w:val="top"/>
          </w:tcPr>
          <w:p w14:paraId="5F7C31C8"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7E466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 w14:paraId="35F5BC16">
            <w:pPr>
              <w:pStyle w:val="6"/>
              <w:spacing w:before="80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30108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585C480C">
            <w:pPr>
              <w:pStyle w:val="6"/>
              <w:spacing w:before="51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C920C33">
            <w:pPr>
              <w:pStyle w:val="6"/>
              <w:spacing w:before="8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140.76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 w14:paraId="6C0A7BA9">
            <w:pPr>
              <w:pStyle w:val="6"/>
              <w:spacing w:before="8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140.76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 w14:paraId="5D925C64"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6E8B32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25" w:type="dxa"/>
            <w:tcBorders>
              <w:top w:val="single" w:color="000000" w:sz="4" w:space="0"/>
            </w:tcBorders>
            <w:vAlign w:val="top"/>
          </w:tcPr>
          <w:p w14:paraId="598EFD3C">
            <w:pPr>
              <w:pStyle w:val="6"/>
              <w:spacing w:before="85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30109</w:t>
            </w:r>
          </w:p>
        </w:tc>
        <w:tc>
          <w:tcPr>
            <w:tcW w:w="301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4C71DF69">
            <w:pPr>
              <w:pStyle w:val="6"/>
              <w:spacing w:before="55" w:line="219" w:lineRule="auto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职业年金缴费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6652BE7C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70.38</w:t>
            </w:r>
          </w:p>
        </w:tc>
        <w:tc>
          <w:tcPr>
            <w:tcW w:w="3018" w:type="dxa"/>
            <w:tcBorders>
              <w:top w:val="single" w:color="000000" w:sz="4" w:space="0"/>
            </w:tcBorders>
            <w:vAlign w:val="top"/>
          </w:tcPr>
          <w:p w14:paraId="5A948665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70.38</w:t>
            </w:r>
          </w:p>
        </w:tc>
        <w:tc>
          <w:tcPr>
            <w:tcW w:w="3026" w:type="dxa"/>
            <w:tcBorders>
              <w:top w:val="single" w:color="000000" w:sz="4" w:space="0"/>
            </w:tcBorders>
            <w:vAlign w:val="top"/>
          </w:tcPr>
          <w:p w14:paraId="0F33C829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58CBD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0161DCED">
            <w:pPr>
              <w:pStyle w:val="6"/>
              <w:spacing w:before="81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30110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5F98203C">
            <w:pPr>
              <w:pStyle w:val="6"/>
              <w:spacing w:before="52" w:line="218" w:lineRule="auto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职工基本医疗保险缴费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05FABA41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68.62</w:t>
            </w:r>
          </w:p>
        </w:tc>
        <w:tc>
          <w:tcPr>
            <w:tcW w:w="3018" w:type="dxa"/>
            <w:vAlign w:val="top"/>
          </w:tcPr>
          <w:p w14:paraId="271C2597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68.62</w:t>
            </w:r>
          </w:p>
        </w:tc>
        <w:tc>
          <w:tcPr>
            <w:tcW w:w="3026" w:type="dxa"/>
            <w:vAlign w:val="top"/>
          </w:tcPr>
          <w:p w14:paraId="15346D2F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055587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7486E765">
            <w:pPr>
              <w:pStyle w:val="6"/>
              <w:spacing w:before="81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30112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579700F9">
            <w:pPr>
              <w:pStyle w:val="6"/>
              <w:spacing w:before="52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其他社会保障缴费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1AA1A372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5.79</w:t>
            </w:r>
          </w:p>
        </w:tc>
        <w:tc>
          <w:tcPr>
            <w:tcW w:w="3018" w:type="dxa"/>
            <w:vAlign w:val="top"/>
          </w:tcPr>
          <w:p w14:paraId="1AA4DED3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5.79</w:t>
            </w:r>
          </w:p>
        </w:tc>
        <w:tc>
          <w:tcPr>
            <w:tcW w:w="3026" w:type="dxa"/>
            <w:vAlign w:val="top"/>
          </w:tcPr>
          <w:p w14:paraId="20F9267A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56E7E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0699F6F6">
            <w:pPr>
              <w:pStyle w:val="6"/>
              <w:spacing w:before="81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30113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46327021">
            <w:pPr>
              <w:pStyle w:val="6"/>
              <w:spacing w:before="51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51C223DE"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105.57</w:t>
            </w:r>
          </w:p>
        </w:tc>
        <w:tc>
          <w:tcPr>
            <w:tcW w:w="3018" w:type="dxa"/>
            <w:vAlign w:val="top"/>
          </w:tcPr>
          <w:p w14:paraId="623C0EB7"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105.57</w:t>
            </w:r>
          </w:p>
        </w:tc>
        <w:tc>
          <w:tcPr>
            <w:tcW w:w="3026" w:type="dxa"/>
            <w:vAlign w:val="top"/>
          </w:tcPr>
          <w:p w14:paraId="788D6DBF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0746D9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662F0363">
            <w:pPr>
              <w:pStyle w:val="6"/>
              <w:spacing w:before="81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30199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3F28E6E1">
            <w:pPr>
              <w:pStyle w:val="6"/>
              <w:spacing w:before="51" w:line="220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其他工资福利支出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729F9004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893.26</w:t>
            </w:r>
          </w:p>
        </w:tc>
        <w:tc>
          <w:tcPr>
            <w:tcW w:w="3018" w:type="dxa"/>
            <w:vAlign w:val="top"/>
          </w:tcPr>
          <w:p w14:paraId="6C4EBC14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893.26</w:t>
            </w:r>
          </w:p>
        </w:tc>
        <w:tc>
          <w:tcPr>
            <w:tcW w:w="3026" w:type="dxa"/>
            <w:vAlign w:val="top"/>
          </w:tcPr>
          <w:p w14:paraId="1DF5792A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678F0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6F965DB9">
            <w:pPr>
              <w:pStyle w:val="6"/>
              <w:spacing w:before="83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3D8D2813">
            <w:pPr>
              <w:pStyle w:val="6"/>
              <w:spacing w:before="51" w:line="219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商品和服务支出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6E9F3643"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127.43</w:t>
            </w:r>
          </w:p>
        </w:tc>
        <w:tc>
          <w:tcPr>
            <w:tcW w:w="3018" w:type="dxa"/>
            <w:vAlign w:val="top"/>
          </w:tcPr>
          <w:p w14:paraId="6B26E449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5FB1C7AA"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127.43</w:t>
            </w:r>
          </w:p>
        </w:tc>
      </w:tr>
      <w:tr w14:paraId="7BFDC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605026DB">
            <w:pPr>
              <w:pStyle w:val="6"/>
              <w:spacing w:before="82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30201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6F60D6CE">
            <w:pPr>
              <w:pStyle w:val="6"/>
              <w:spacing w:before="52" w:line="219" w:lineRule="auto"/>
              <w:ind w:left="1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办公费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3C7DFCCC"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8.88</w:t>
            </w:r>
          </w:p>
        </w:tc>
        <w:tc>
          <w:tcPr>
            <w:tcW w:w="3018" w:type="dxa"/>
            <w:vAlign w:val="top"/>
          </w:tcPr>
          <w:p w14:paraId="1C467606"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355BF790"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8.88</w:t>
            </w:r>
          </w:p>
        </w:tc>
      </w:tr>
      <w:tr w14:paraId="664ED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4FD8E6B9">
            <w:pPr>
              <w:pStyle w:val="6"/>
              <w:spacing w:before="84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30202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48E991C7">
            <w:pPr>
              <w:pStyle w:val="6"/>
              <w:spacing w:before="52" w:line="219" w:lineRule="auto"/>
              <w:ind w:left="12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印刷费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1FFE6B12"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2.13</w:t>
            </w:r>
          </w:p>
        </w:tc>
        <w:tc>
          <w:tcPr>
            <w:tcW w:w="3018" w:type="dxa"/>
            <w:vAlign w:val="top"/>
          </w:tcPr>
          <w:p w14:paraId="784E186E"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1C00B8C3"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2.13</w:t>
            </w:r>
          </w:p>
        </w:tc>
      </w:tr>
      <w:tr w14:paraId="7BF34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6372D90A">
            <w:pPr>
              <w:pStyle w:val="6"/>
              <w:spacing w:before="85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30205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286D43EF">
            <w:pPr>
              <w:pStyle w:val="6"/>
              <w:spacing w:before="53" w:line="219" w:lineRule="auto"/>
              <w:ind w:left="1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水费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0A35C3B7"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1.77</w:t>
            </w:r>
          </w:p>
        </w:tc>
        <w:tc>
          <w:tcPr>
            <w:tcW w:w="3018" w:type="dxa"/>
            <w:vAlign w:val="top"/>
          </w:tcPr>
          <w:p w14:paraId="7BCB8965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257BDB8E"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1.77</w:t>
            </w:r>
          </w:p>
        </w:tc>
      </w:tr>
      <w:tr w14:paraId="54E4E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10135B32">
            <w:pPr>
              <w:pStyle w:val="6"/>
              <w:spacing w:before="85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30206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7FC35438">
            <w:pPr>
              <w:pStyle w:val="6"/>
              <w:spacing w:before="53" w:line="220" w:lineRule="auto"/>
              <w:ind w:left="127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电费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098B58DE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5.68</w:t>
            </w:r>
          </w:p>
        </w:tc>
        <w:tc>
          <w:tcPr>
            <w:tcW w:w="3018" w:type="dxa"/>
            <w:vAlign w:val="top"/>
          </w:tcPr>
          <w:p w14:paraId="0116AC68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4F24E52D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5.68</w:t>
            </w:r>
          </w:p>
        </w:tc>
      </w:tr>
      <w:tr w14:paraId="0416F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121B3522">
            <w:pPr>
              <w:pStyle w:val="6"/>
              <w:spacing w:before="85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30207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1DFE9035">
            <w:pPr>
              <w:pStyle w:val="6"/>
              <w:spacing w:before="53" w:line="220" w:lineRule="auto"/>
              <w:ind w:left="12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邮电费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3C86F460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4.62</w:t>
            </w:r>
          </w:p>
        </w:tc>
        <w:tc>
          <w:tcPr>
            <w:tcW w:w="3018" w:type="dxa"/>
            <w:vAlign w:val="top"/>
          </w:tcPr>
          <w:p w14:paraId="1C2985E1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4B06FE3C"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4.62</w:t>
            </w:r>
          </w:p>
        </w:tc>
      </w:tr>
      <w:tr w14:paraId="7AD16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3B41D52E">
            <w:pPr>
              <w:pStyle w:val="6"/>
              <w:spacing w:before="86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30209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591A013E">
            <w:pPr>
              <w:pStyle w:val="6"/>
              <w:spacing w:before="54" w:line="219" w:lineRule="auto"/>
              <w:ind w:left="1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物业管理费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799E38C9"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1.42</w:t>
            </w:r>
          </w:p>
        </w:tc>
        <w:tc>
          <w:tcPr>
            <w:tcW w:w="3018" w:type="dxa"/>
            <w:vAlign w:val="top"/>
          </w:tcPr>
          <w:p w14:paraId="3EB8038E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76FC071C"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1.42</w:t>
            </w:r>
          </w:p>
        </w:tc>
      </w:tr>
      <w:tr w14:paraId="1C7A6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 w14:paraId="1A4E56FE">
            <w:pPr>
              <w:pStyle w:val="6"/>
              <w:spacing w:before="84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30211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1CB28007">
            <w:pPr>
              <w:pStyle w:val="6"/>
              <w:spacing w:before="54" w:line="220" w:lineRule="auto"/>
              <w:ind w:left="1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差旅费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E4F5646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23.43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 w14:paraId="059E5E68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 w14:paraId="4DA8288B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23.43</w:t>
            </w:r>
          </w:p>
        </w:tc>
      </w:tr>
      <w:tr w14:paraId="2F462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689461C">
            <w:pPr>
              <w:pStyle w:val="6"/>
              <w:spacing w:before="90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30213</w:t>
            </w:r>
          </w:p>
        </w:tc>
        <w:tc>
          <w:tcPr>
            <w:tcW w:w="30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BD89B4">
            <w:pPr>
              <w:pStyle w:val="6"/>
              <w:spacing w:before="60" w:line="219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维修（护）费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66E98699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2.84</w:t>
            </w:r>
          </w:p>
        </w:tc>
        <w:tc>
          <w:tcPr>
            <w:tcW w:w="301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EA7F800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DA3BA9E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2.84</w:t>
            </w:r>
          </w:p>
        </w:tc>
      </w:tr>
      <w:tr w14:paraId="1A2D2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25" w:type="dxa"/>
            <w:tcBorders>
              <w:top w:val="single" w:color="000000" w:sz="4" w:space="0"/>
            </w:tcBorders>
            <w:vAlign w:val="top"/>
          </w:tcPr>
          <w:p w14:paraId="49DE01CC">
            <w:pPr>
              <w:pStyle w:val="6"/>
              <w:spacing w:before="90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30215</w:t>
            </w:r>
          </w:p>
        </w:tc>
        <w:tc>
          <w:tcPr>
            <w:tcW w:w="301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44C66126">
            <w:pPr>
              <w:pStyle w:val="6"/>
              <w:spacing w:before="61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会议费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1A8BD7F9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2.27</w:t>
            </w:r>
          </w:p>
        </w:tc>
        <w:tc>
          <w:tcPr>
            <w:tcW w:w="3018" w:type="dxa"/>
            <w:tcBorders>
              <w:top w:val="single" w:color="000000" w:sz="4" w:space="0"/>
            </w:tcBorders>
            <w:vAlign w:val="top"/>
          </w:tcPr>
          <w:p w14:paraId="601F62BA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top w:val="single" w:color="000000" w:sz="4" w:space="0"/>
            </w:tcBorders>
            <w:vAlign w:val="top"/>
          </w:tcPr>
          <w:p w14:paraId="6A63D877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2.27</w:t>
            </w:r>
          </w:p>
        </w:tc>
      </w:tr>
      <w:tr w14:paraId="7B13E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3B682576">
            <w:pPr>
              <w:pStyle w:val="6"/>
              <w:spacing w:before="86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30216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6279E990">
            <w:pPr>
              <w:pStyle w:val="6"/>
              <w:spacing w:before="56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培训费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3D6195EC">
            <w:pPr>
              <w:pStyle w:val="6"/>
              <w:spacing w:before="8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3.41</w:t>
            </w:r>
          </w:p>
        </w:tc>
        <w:tc>
          <w:tcPr>
            <w:tcW w:w="3018" w:type="dxa"/>
            <w:vAlign w:val="top"/>
          </w:tcPr>
          <w:p w14:paraId="2714829B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142D08BC">
            <w:pPr>
              <w:pStyle w:val="6"/>
              <w:spacing w:before="8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3.41</w:t>
            </w:r>
          </w:p>
        </w:tc>
      </w:tr>
      <w:tr w14:paraId="47F32B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 w14:paraId="2B8AA1DC">
            <w:pPr>
              <w:pStyle w:val="6"/>
              <w:spacing w:before="87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30217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04416406">
            <w:pPr>
              <w:pStyle w:val="6"/>
              <w:spacing w:before="57" w:line="219" w:lineRule="auto"/>
              <w:ind w:left="1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公务接待费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2FD1D845"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1.99</w:t>
            </w:r>
          </w:p>
        </w:tc>
        <w:tc>
          <w:tcPr>
            <w:tcW w:w="3018" w:type="dxa"/>
            <w:vAlign w:val="top"/>
          </w:tcPr>
          <w:p w14:paraId="5D2C0844"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26246752"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1.99</w:t>
            </w:r>
          </w:p>
        </w:tc>
      </w:tr>
      <w:tr w14:paraId="56BBC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 w14:paraId="4FDBE40B">
            <w:pPr>
              <w:pStyle w:val="6"/>
              <w:spacing w:before="89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30228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3E776B3">
            <w:pPr>
              <w:pStyle w:val="6"/>
              <w:spacing w:before="58" w:line="218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工会经费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1B30956D"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17.59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 w14:paraId="3907EBEE"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 w14:paraId="4EC7243A"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17.59</w:t>
            </w:r>
          </w:p>
        </w:tc>
      </w:tr>
    </w:tbl>
    <w:p w14:paraId="2A91C7A2">
      <w:pPr>
        <w:rPr>
          <w:rFonts w:ascii="Arial"/>
          <w:sz w:val="21"/>
        </w:rPr>
      </w:pPr>
    </w:p>
    <w:p w14:paraId="7EC65C07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8" w:h="11906"/>
          <w:pgMar w:top="953" w:right="877" w:bottom="412" w:left="840" w:header="0" w:footer="189" w:gutter="0"/>
          <w:cols w:space="720" w:num="1"/>
        </w:sectPr>
      </w:pP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5"/>
        <w:gridCol w:w="3018"/>
        <w:gridCol w:w="3018"/>
        <w:gridCol w:w="3018"/>
        <w:gridCol w:w="3026"/>
      </w:tblGrid>
      <w:tr w14:paraId="3120E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043" w:type="dxa"/>
            <w:gridSpan w:val="2"/>
            <w:tcBorders>
              <w:right w:val="single" w:color="000000" w:sz="4" w:space="0"/>
            </w:tcBorders>
            <w:vAlign w:val="top"/>
          </w:tcPr>
          <w:p w14:paraId="38897076">
            <w:pPr>
              <w:pStyle w:val="6"/>
              <w:spacing w:before="56" w:line="218" w:lineRule="auto"/>
              <w:ind w:left="182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部门预算支出经济分类科目</w:t>
            </w:r>
          </w:p>
        </w:tc>
        <w:tc>
          <w:tcPr>
            <w:tcW w:w="9062" w:type="dxa"/>
            <w:gridSpan w:val="3"/>
            <w:tcBorders>
              <w:left w:val="single" w:color="000000" w:sz="4" w:space="0"/>
            </w:tcBorders>
            <w:vAlign w:val="top"/>
          </w:tcPr>
          <w:p w14:paraId="7B038E67">
            <w:pPr>
              <w:pStyle w:val="6"/>
              <w:spacing w:before="56" w:line="218" w:lineRule="auto"/>
              <w:ind w:left="333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本年一般公共预算基本支出</w:t>
            </w:r>
          </w:p>
        </w:tc>
      </w:tr>
      <w:tr w14:paraId="4D70D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24D9B02C">
            <w:pPr>
              <w:pStyle w:val="6"/>
              <w:spacing w:before="50" w:line="218" w:lineRule="auto"/>
              <w:ind w:left="111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科目编码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5F55160C">
            <w:pPr>
              <w:pStyle w:val="6"/>
              <w:spacing w:before="50" w:line="218" w:lineRule="auto"/>
              <w:ind w:left="1106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科目名称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7D20A1D5">
            <w:pPr>
              <w:pStyle w:val="6"/>
              <w:spacing w:before="50" w:line="220" w:lineRule="auto"/>
              <w:ind w:left="131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3018" w:type="dxa"/>
            <w:vAlign w:val="top"/>
          </w:tcPr>
          <w:p w14:paraId="452397B9">
            <w:pPr>
              <w:pStyle w:val="6"/>
              <w:spacing w:before="49" w:line="220" w:lineRule="auto"/>
              <w:ind w:left="111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人员经费</w:t>
            </w:r>
          </w:p>
        </w:tc>
        <w:tc>
          <w:tcPr>
            <w:tcW w:w="3026" w:type="dxa"/>
            <w:vAlign w:val="top"/>
          </w:tcPr>
          <w:p w14:paraId="7FC5E51A">
            <w:pPr>
              <w:pStyle w:val="6"/>
              <w:spacing w:before="49" w:line="220" w:lineRule="auto"/>
              <w:ind w:left="112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公用经费</w:t>
            </w:r>
          </w:p>
        </w:tc>
      </w:tr>
      <w:tr w14:paraId="657B2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34A69066">
            <w:pPr>
              <w:pStyle w:val="6"/>
              <w:spacing w:before="82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30229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5E961A15">
            <w:pPr>
              <w:pStyle w:val="6"/>
              <w:spacing w:before="50" w:line="220" w:lineRule="auto"/>
              <w:ind w:lef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福利费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7852BFC8"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2.13</w:t>
            </w:r>
          </w:p>
        </w:tc>
        <w:tc>
          <w:tcPr>
            <w:tcW w:w="3018" w:type="dxa"/>
            <w:vAlign w:val="top"/>
          </w:tcPr>
          <w:p w14:paraId="63574CEF"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 w14:paraId="5797C586"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2.13</w:t>
            </w:r>
          </w:p>
        </w:tc>
      </w:tr>
      <w:tr w14:paraId="2A76A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 w14:paraId="7135899A">
            <w:pPr>
              <w:pStyle w:val="6"/>
              <w:spacing w:before="82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30231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214758B2">
            <w:pPr>
              <w:pStyle w:val="6"/>
              <w:spacing w:before="51" w:line="219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公务用车运行维护费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4D758DC9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 w14:paraId="24438194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 w14:paraId="30D847B1"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</w:tr>
      <w:tr w14:paraId="29CEB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25" w:type="dxa"/>
            <w:tcBorders>
              <w:top w:val="single" w:color="000000" w:sz="4" w:space="0"/>
            </w:tcBorders>
            <w:vAlign w:val="top"/>
          </w:tcPr>
          <w:p w14:paraId="6D8A2D90">
            <w:pPr>
              <w:pStyle w:val="6"/>
              <w:spacing w:before="90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30299</w:t>
            </w:r>
          </w:p>
        </w:tc>
        <w:tc>
          <w:tcPr>
            <w:tcW w:w="301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50E43673">
            <w:pPr>
              <w:pStyle w:val="6"/>
              <w:spacing w:before="58" w:line="219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其他商品和服务支出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45E956C7"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41.27</w:t>
            </w:r>
          </w:p>
        </w:tc>
        <w:tc>
          <w:tcPr>
            <w:tcW w:w="3018" w:type="dxa"/>
            <w:tcBorders>
              <w:top w:val="single" w:color="000000" w:sz="4" w:space="0"/>
            </w:tcBorders>
            <w:vAlign w:val="top"/>
          </w:tcPr>
          <w:p w14:paraId="53DB9350"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top w:val="single" w:color="000000" w:sz="4" w:space="0"/>
            </w:tcBorders>
            <w:vAlign w:val="top"/>
          </w:tcPr>
          <w:p w14:paraId="17A88510"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41.27</w:t>
            </w:r>
          </w:p>
        </w:tc>
      </w:tr>
      <w:tr w14:paraId="4133EE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300D81AC">
            <w:pPr>
              <w:pStyle w:val="6"/>
              <w:spacing w:before="86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303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0450E196">
            <w:pPr>
              <w:pStyle w:val="6"/>
              <w:spacing w:before="54" w:line="219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对个人和家庭的补助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12CB5766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69.87</w:t>
            </w:r>
          </w:p>
        </w:tc>
        <w:tc>
          <w:tcPr>
            <w:tcW w:w="3018" w:type="dxa"/>
            <w:vAlign w:val="top"/>
          </w:tcPr>
          <w:p w14:paraId="66D885F8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69.87</w:t>
            </w:r>
          </w:p>
        </w:tc>
        <w:tc>
          <w:tcPr>
            <w:tcW w:w="3026" w:type="dxa"/>
            <w:vAlign w:val="top"/>
          </w:tcPr>
          <w:p w14:paraId="715D45E3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301AF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 w14:paraId="62E1D26A">
            <w:pPr>
              <w:pStyle w:val="6"/>
              <w:spacing w:before="87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30302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 w14:paraId="3AF42285">
            <w:pPr>
              <w:pStyle w:val="6"/>
              <w:spacing w:before="55" w:line="219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退休费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 w14:paraId="3378D008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25.88</w:t>
            </w:r>
          </w:p>
        </w:tc>
        <w:tc>
          <w:tcPr>
            <w:tcW w:w="3018" w:type="dxa"/>
            <w:vAlign w:val="top"/>
          </w:tcPr>
          <w:p w14:paraId="020E39A4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25.88</w:t>
            </w:r>
          </w:p>
        </w:tc>
        <w:tc>
          <w:tcPr>
            <w:tcW w:w="3026" w:type="dxa"/>
            <w:vAlign w:val="top"/>
          </w:tcPr>
          <w:p w14:paraId="14EC803B"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3799F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 w14:paraId="566EB5CD">
            <w:pPr>
              <w:pStyle w:val="6"/>
              <w:spacing w:before="88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30399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4D2318EA">
            <w:pPr>
              <w:pStyle w:val="6"/>
              <w:spacing w:before="56" w:line="219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其他对个人和家庭的补助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44B102D2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43.99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 w14:paraId="7E823BFD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43.99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 w14:paraId="09C6A543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 w14:paraId="59298D3E">
      <w:pPr>
        <w:rPr>
          <w:rFonts w:ascii="Arial"/>
          <w:sz w:val="21"/>
        </w:rPr>
      </w:pPr>
    </w:p>
    <w:p w14:paraId="4C421440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8" w:h="11906"/>
          <w:pgMar w:top="720" w:right="877" w:bottom="412" w:left="840" w:header="0" w:footer="189" w:gutter="0"/>
          <w:cols w:space="720" w:num="1"/>
        </w:sectPr>
      </w:pPr>
    </w:p>
    <w:p w14:paraId="6C6EF12D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预算公开07表</w:t>
      </w:r>
    </w:p>
    <w:p w14:paraId="2158D335">
      <w:pPr>
        <w:spacing w:before="271" w:line="219" w:lineRule="auto"/>
        <w:ind w:left="5879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财政拨款三公两费支出情况表</w:t>
      </w:r>
    </w:p>
    <w:p w14:paraId="568C62E6">
      <w:pPr>
        <w:spacing w:before="269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单位名称：302005柳州市不动产登记中心  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358"/>
        <w:gridCol w:w="1056"/>
        <w:gridCol w:w="1358"/>
        <w:gridCol w:w="1358"/>
        <w:gridCol w:w="1358"/>
        <w:gridCol w:w="1208"/>
        <w:gridCol w:w="1208"/>
        <w:gridCol w:w="1056"/>
        <w:gridCol w:w="1056"/>
        <w:gridCol w:w="1055"/>
        <w:gridCol w:w="1056"/>
        <w:gridCol w:w="913"/>
      </w:tblGrid>
      <w:tr w14:paraId="1B3B0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64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3D834DD1">
            <w:pPr>
              <w:spacing w:line="478" w:lineRule="auto"/>
              <w:rPr>
                <w:rFonts w:ascii="Arial"/>
                <w:sz w:val="21"/>
              </w:rPr>
            </w:pPr>
          </w:p>
          <w:p w14:paraId="7ABD563E">
            <w:pPr>
              <w:pStyle w:val="6"/>
              <w:spacing w:before="65" w:line="275" w:lineRule="auto"/>
              <w:ind w:left="127" w:right="129" w:firstLine="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部门（单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位）代码</w:t>
            </w:r>
          </w:p>
        </w:tc>
        <w:tc>
          <w:tcPr>
            <w:tcW w:w="1358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559278BA">
            <w:pPr>
              <w:spacing w:line="478" w:lineRule="auto"/>
              <w:rPr>
                <w:rFonts w:ascii="Arial"/>
                <w:sz w:val="21"/>
              </w:rPr>
            </w:pPr>
          </w:p>
          <w:p w14:paraId="36EEEF07">
            <w:pPr>
              <w:pStyle w:val="6"/>
              <w:spacing w:before="65" w:line="276" w:lineRule="auto"/>
              <w:ind w:left="477" w:right="90" w:hanging="400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部门（单位）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vAlign w:val="top"/>
          </w:tcPr>
          <w:p w14:paraId="1C269903">
            <w:pPr>
              <w:spacing w:line="316" w:lineRule="auto"/>
              <w:rPr>
                <w:rFonts w:ascii="Arial"/>
                <w:sz w:val="21"/>
              </w:rPr>
            </w:pPr>
          </w:p>
          <w:p w14:paraId="578671D9">
            <w:pPr>
              <w:spacing w:line="317" w:lineRule="auto"/>
              <w:rPr>
                <w:rFonts w:ascii="Arial"/>
                <w:sz w:val="21"/>
              </w:rPr>
            </w:pPr>
          </w:p>
          <w:p w14:paraId="4EC717E4">
            <w:pPr>
              <w:pStyle w:val="6"/>
              <w:spacing w:before="65" w:line="220" w:lineRule="auto"/>
              <w:ind w:left="13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资金性质</w:t>
            </w:r>
          </w:p>
        </w:tc>
        <w:tc>
          <w:tcPr>
            <w:tcW w:w="7546" w:type="dxa"/>
            <w:gridSpan w:val="6"/>
            <w:vAlign w:val="top"/>
          </w:tcPr>
          <w:p w14:paraId="4FC69E85">
            <w:pPr>
              <w:pStyle w:val="6"/>
              <w:spacing w:before="55" w:line="220" w:lineRule="auto"/>
              <w:ind w:left="3157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“三公”经费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vAlign w:val="top"/>
          </w:tcPr>
          <w:p w14:paraId="64D45CD3">
            <w:pPr>
              <w:spacing w:line="471" w:lineRule="auto"/>
              <w:rPr>
                <w:rFonts w:ascii="Arial"/>
                <w:sz w:val="21"/>
              </w:rPr>
            </w:pPr>
          </w:p>
          <w:p w14:paraId="7B0C24A7">
            <w:pPr>
              <w:pStyle w:val="6"/>
              <w:spacing w:before="65" w:line="218" w:lineRule="auto"/>
              <w:ind w:left="23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会议费</w:t>
            </w:r>
          </w:p>
        </w:tc>
        <w:tc>
          <w:tcPr>
            <w:tcW w:w="3024" w:type="dxa"/>
            <w:gridSpan w:val="3"/>
            <w:vAlign w:val="top"/>
          </w:tcPr>
          <w:p w14:paraId="0787619A">
            <w:pPr>
              <w:pStyle w:val="6"/>
              <w:spacing w:before="55" w:line="220" w:lineRule="auto"/>
              <w:ind w:left="1216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培训费</w:t>
            </w:r>
          </w:p>
        </w:tc>
      </w:tr>
      <w:tr w14:paraId="37B951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4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 w14:paraId="384E258C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0016B235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  <w:vAlign w:val="top"/>
          </w:tcPr>
          <w:p w14:paraId="280BB3D6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36AE0966">
            <w:pPr>
              <w:spacing w:line="303" w:lineRule="auto"/>
              <w:rPr>
                <w:rFonts w:ascii="Arial"/>
                <w:sz w:val="21"/>
              </w:rPr>
            </w:pPr>
          </w:p>
          <w:p w14:paraId="321D23C4">
            <w:pPr>
              <w:pStyle w:val="6"/>
              <w:spacing w:before="65" w:line="220" w:lineRule="auto"/>
              <w:ind w:left="47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35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22D59BA">
            <w:pPr>
              <w:pStyle w:val="6"/>
              <w:spacing w:before="213" w:line="275" w:lineRule="auto"/>
              <w:ind w:left="285" w:right="274" w:firstLine="10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因公出国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7"/>
                <w:sz w:val="20"/>
                <w:szCs w:val="20"/>
              </w:rPr>
              <w:t>（境）费</w:t>
            </w:r>
          </w:p>
        </w:tc>
        <w:tc>
          <w:tcPr>
            <w:tcW w:w="3774" w:type="dxa"/>
            <w:gridSpan w:val="3"/>
            <w:tcBorders>
              <w:left w:val="single" w:color="000000" w:sz="4" w:space="0"/>
            </w:tcBorders>
            <w:vAlign w:val="top"/>
          </w:tcPr>
          <w:p w14:paraId="1F3F4DAF">
            <w:pPr>
              <w:pStyle w:val="6"/>
              <w:spacing w:before="49" w:line="219" w:lineRule="auto"/>
              <w:ind w:left="696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公务用车购置及运行维护费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vAlign w:val="top"/>
          </w:tcPr>
          <w:p w14:paraId="5B0546A8">
            <w:pPr>
              <w:spacing w:line="302" w:lineRule="auto"/>
              <w:rPr>
                <w:rFonts w:ascii="Arial"/>
                <w:sz w:val="21"/>
              </w:rPr>
            </w:pPr>
          </w:p>
          <w:p w14:paraId="030A4254">
            <w:pPr>
              <w:pStyle w:val="6"/>
              <w:spacing w:before="65" w:line="219" w:lineRule="auto"/>
              <w:ind w:left="38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公务接待费</w:t>
            </w: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  <w:vAlign w:val="top"/>
          </w:tcPr>
          <w:p w14:paraId="00FF2315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 w14:paraId="16ECBF55">
            <w:pPr>
              <w:spacing w:line="303" w:lineRule="auto"/>
              <w:rPr>
                <w:rFonts w:ascii="Arial"/>
                <w:sz w:val="21"/>
              </w:rPr>
            </w:pPr>
          </w:p>
          <w:p w14:paraId="6DD30417">
            <w:pPr>
              <w:pStyle w:val="6"/>
              <w:spacing w:before="65" w:line="220" w:lineRule="auto"/>
              <w:ind w:left="339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小计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vAlign w:val="top"/>
          </w:tcPr>
          <w:p w14:paraId="1BEF764F">
            <w:pPr>
              <w:pStyle w:val="6"/>
              <w:spacing w:before="213" w:line="276" w:lineRule="auto"/>
              <w:ind w:left="435" w:right="12" w:hanging="39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本级资金安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排</w:t>
            </w:r>
          </w:p>
        </w:tc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 w14:paraId="17244AF6">
            <w:pPr>
              <w:pStyle w:val="6"/>
              <w:spacing w:before="212" w:line="276" w:lineRule="auto"/>
              <w:ind w:left="68" w:right="44" w:hanging="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上级补助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6"/>
                <w:sz w:val="20"/>
                <w:szCs w:val="20"/>
              </w:rPr>
              <w:t>资金安排</w:t>
            </w:r>
          </w:p>
        </w:tc>
      </w:tr>
      <w:tr w14:paraId="56DB0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64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 w14:paraId="426A43A7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4A9365C4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  <w:vAlign w:val="top"/>
          </w:tcPr>
          <w:p w14:paraId="630BA015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 w14:paraId="30D5359C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C7735CC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5B431C">
            <w:pPr>
              <w:pStyle w:val="6"/>
              <w:spacing w:before="207" w:line="220" w:lineRule="auto"/>
              <w:ind w:left="488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小计</w:t>
            </w:r>
          </w:p>
        </w:tc>
        <w:tc>
          <w:tcPr>
            <w:tcW w:w="1208" w:type="dxa"/>
            <w:tcBorders>
              <w:left w:val="single" w:color="000000" w:sz="4" w:space="0"/>
            </w:tcBorders>
            <w:vAlign w:val="top"/>
          </w:tcPr>
          <w:p w14:paraId="53225AD7">
            <w:pPr>
              <w:pStyle w:val="6"/>
              <w:spacing w:before="51" w:line="258" w:lineRule="auto"/>
              <w:ind w:left="411" w:right="93" w:hanging="29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公务用车购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</w:rPr>
              <w:t>置费</w:t>
            </w:r>
          </w:p>
        </w:tc>
        <w:tc>
          <w:tcPr>
            <w:tcW w:w="1208" w:type="dxa"/>
            <w:vAlign w:val="top"/>
          </w:tcPr>
          <w:p w14:paraId="455F6C44">
            <w:pPr>
              <w:pStyle w:val="6"/>
              <w:spacing w:before="51" w:line="258" w:lineRule="auto"/>
              <w:ind w:left="206" w:right="92" w:hanging="93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公务用车运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行维护费</w:t>
            </w:r>
          </w:p>
        </w:tc>
        <w:tc>
          <w:tcPr>
            <w:tcW w:w="1056" w:type="dxa"/>
            <w:vMerge w:val="continue"/>
            <w:tcBorders>
              <w:top w:val="nil"/>
            </w:tcBorders>
            <w:vAlign w:val="top"/>
          </w:tcPr>
          <w:p w14:paraId="09BE2539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  <w:vAlign w:val="top"/>
          </w:tcPr>
          <w:p w14:paraId="1C95829E"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 w14:paraId="16E04705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  <w:vAlign w:val="top"/>
          </w:tcPr>
          <w:p w14:paraId="09B9033F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top"/>
          </w:tcPr>
          <w:p w14:paraId="2F2E474F">
            <w:pPr>
              <w:rPr>
                <w:rFonts w:ascii="Arial"/>
                <w:sz w:val="21"/>
              </w:rPr>
            </w:pPr>
          </w:p>
        </w:tc>
      </w:tr>
      <w:tr w14:paraId="1108D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4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 w14:paraId="1E7079F4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557C0669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  <w:vAlign w:val="top"/>
          </w:tcPr>
          <w:p w14:paraId="7705F82B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right w:val="single" w:color="000000" w:sz="4" w:space="0"/>
            </w:tcBorders>
            <w:vAlign w:val="top"/>
          </w:tcPr>
          <w:p w14:paraId="232AFC19">
            <w:pPr>
              <w:pStyle w:val="6"/>
              <w:spacing w:before="83" w:line="184" w:lineRule="auto"/>
              <w:ind w:left="641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3C2ADF">
            <w:pPr>
              <w:pStyle w:val="6"/>
              <w:spacing w:before="84" w:line="183" w:lineRule="auto"/>
              <w:ind w:left="63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2BE06E">
            <w:pPr>
              <w:pStyle w:val="6"/>
              <w:spacing w:before="85" w:line="183" w:lineRule="auto"/>
              <w:ind w:left="636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left w:val="single" w:color="000000" w:sz="4" w:space="0"/>
            </w:tcBorders>
            <w:vAlign w:val="top"/>
          </w:tcPr>
          <w:p w14:paraId="0DC92C5A">
            <w:pPr>
              <w:pStyle w:val="6"/>
              <w:spacing w:before="84" w:line="183" w:lineRule="auto"/>
              <w:ind w:left="558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1208" w:type="dxa"/>
            <w:vAlign w:val="top"/>
          </w:tcPr>
          <w:p w14:paraId="743C9BDF">
            <w:pPr>
              <w:pStyle w:val="6"/>
              <w:spacing w:before="86" w:line="182" w:lineRule="auto"/>
              <w:ind w:left="561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1056" w:type="dxa"/>
            <w:vAlign w:val="top"/>
          </w:tcPr>
          <w:p w14:paraId="275CD61E">
            <w:pPr>
              <w:pStyle w:val="6"/>
              <w:spacing w:before="85" w:line="183" w:lineRule="auto"/>
              <w:ind w:left="483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1056" w:type="dxa"/>
            <w:vAlign w:val="top"/>
          </w:tcPr>
          <w:p w14:paraId="58E75D24">
            <w:pPr>
              <w:pStyle w:val="6"/>
              <w:spacing w:before="86" w:line="182" w:lineRule="auto"/>
              <w:ind w:left="48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7</w:t>
            </w:r>
          </w:p>
        </w:tc>
        <w:tc>
          <w:tcPr>
            <w:tcW w:w="1055" w:type="dxa"/>
            <w:vAlign w:val="top"/>
          </w:tcPr>
          <w:p w14:paraId="1D9CA3ED">
            <w:pPr>
              <w:pStyle w:val="6"/>
              <w:spacing w:before="85" w:line="183" w:lineRule="auto"/>
              <w:ind w:left="48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1056" w:type="dxa"/>
            <w:vAlign w:val="top"/>
          </w:tcPr>
          <w:p w14:paraId="1E68C180">
            <w:pPr>
              <w:pStyle w:val="6"/>
              <w:spacing w:before="85" w:line="183" w:lineRule="auto"/>
              <w:ind w:left="486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9</w:t>
            </w:r>
          </w:p>
        </w:tc>
        <w:tc>
          <w:tcPr>
            <w:tcW w:w="913" w:type="dxa"/>
            <w:vAlign w:val="top"/>
          </w:tcPr>
          <w:p w14:paraId="2D440AC1">
            <w:pPr>
              <w:pStyle w:val="6"/>
              <w:spacing w:before="83" w:line="184" w:lineRule="auto"/>
              <w:ind w:left="376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</w:t>
            </w:r>
          </w:p>
        </w:tc>
      </w:tr>
      <w:tr w14:paraId="12876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78" w:type="dxa"/>
            <w:gridSpan w:val="3"/>
            <w:vAlign w:val="top"/>
          </w:tcPr>
          <w:p w14:paraId="45CF8925">
            <w:pPr>
              <w:pStyle w:val="6"/>
              <w:spacing w:before="55" w:line="220" w:lineRule="auto"/>
              <w:ind w:left="148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358" w:type="dxa"/>
            <w:tcBorders>
              <w:right w:val="single" w:color="000000" w:sz="4" w:space="0"/>
            </w:tcBorders>
            <w:vAlign w:val="top"/>
          </w:tcPr>
          <w:p w14:paraId="6488F9CC">
            <w:pPr>
              <w:pStyle w:val="6"/>
              <w:spacing w:before="86" w:line="183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9.99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F3321C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E08412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  <w:tc>
          <w:tcPr>
            <w:tcW w:w="1208" w:type="dxa"/>
            <w:tcBorders>
              <w:left w:val="single" w:color="000000" w:sz="4" w:space="0"/>
            </w:tcBorders>
            <w:vAlign w:val="top"/>
          </w:tcPr>
          <w:p w14:paraId="3FC39659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208" w:type="dxa"/>
            <w:vAlign w:val="top"/>
          </w:tcPr>
          <w:p w14:paraId="2A9650ED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8.00</w:t>
            </w:r>
          </w:p>
        </w:tc>
        <w:tc>
          <w:tcPr>
            <w:tcW w:w="1056" w:type="dxa"/>
            <w:vAlign w:val="top"/>
          </w:tcPr>
          <w:p w14:paraId="263BC3B0"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1.99</w:t>
            </w:r>
          </w:p>
        </w:tc>
        <w:tc>
          <w:tcPr>
            <w:tcW w:w="1056" w:type="dxa"/>
            <w:vAlign w:val="top"/>
          </w:tcPr>
          <w:p w14:paraId="5A0FCD04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2.27</w:t>
            </w:r>
          </w:p>
        </w:tc>
        <w:tc>
          <w:tcPr>
            <w:tcW w:w="1055" w:type="dxa"/>
            <w:vAlign w:val="top"/>
          </w:tcPr>
          <w:p w14:paraId="589B83A3"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3.41</w:t>
            </w:r>
          </w:p>
        </w:tc>
        <w:tc>
          <w:tcPr>
            <w:tcW w:w="1056" w:type="dxa"/>
            <w:vAlign w:val="top"/>
          </w:tcPr>
          <w:p w14:paraId="65B7D619"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3.41</w:t>
            </w:r>
          </w:p>
        </w:tc>
        <w:tc>
          <w:tcPr>
            <w:tcW w:w="913" w:type="dxa"/>
            <w:vAlign w:val="top"/>
          </w:tcPr>
          <w:p w14:paraId="5FFF6D9C"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77468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10F595BD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3F712F3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tcBorders>
              <w:bottom w:val="single" w:color="000000" w:sz="4" w:space="0"/>
            </w:tcBorders>
            <w:vAlign w:val="top"/>
          </w:tcPr>
          <w:p w14:paraId="730CA58F">
            <w:pPr>
              <w:pStyle w:val="6"/>
              <w:spacing w:before="55" w:line="257" w:lineRule="auto"/>
              <w:ind w:left="3" w:right="144" w:firstLine="1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一般公共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预算资金</w:t>
            </w:r>
          </w:p>
        </w:tc>
        <w:tc>
          <w:tcPr>
            <w:tcW w:w="135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2FD187D8">
            <w:pPr>
              <w:pStyle w:val="6"/>
              <w:spacing w:before="243" w:line="183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9.99</w:t>
            </w:r>
          </w:p>
        </w:tc>
        <w:tc>
          <w:tcPr>
            <w:tcW w:w="13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2448A9">
            <w:pPr>
              <w:pStyle w:val="6"/>
              <w:spacing w:before="24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3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429E92">
            <w:pPr>
              <w:pStyle w:val="6"/>
              <w:spacing w:before="24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  <w:tc>
          <w:tcPr>
            <w:tcW w:w="120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B24298E">
            <w:pPr>
              <w:pStyle w:val="6"/>
              <w:spacing w:before="24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208" w:type="dxa"/>
            <w:tcBorders>
              <w:bottom w:val="single" w:color="000000" w:sz="4" w:space="0"/>
            </w:tcBorders>
            <w:vAlign w:val="top"/>
          </w:tcPr>
          <w:p w14:paraId="23E5005C">
            <w:pPr>
              <w:pStyle w:val="6"/>
              <w:spacing w:before="24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8.00</w:t>
            </w:r>
          </w:p>
        </w:tc>
        <w:tc>
          <w:tcPr>
            <w:tcW w:w="1056" w:type="dxa"/>
            <w:tcBorders>
              <w:bottom w:val="single" w:color="000000" w:sz="4" w:space="0"/>
            </w:tcBorders>
            <w:vAlign w:val="top"/>
          </w:tcPr>
          <w:p w14:paraId="07D8ACB2">
            <w:pPr>
              <w:pStyle w:val="6"/>
              <w:spacing w:before="24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1.99</w:t>
            </w:r>
          </w:p>
        </w:tc>
        <w:tc>
          <w:tcPr>
            <w:tcW w:w="1056" w:type="dxa"/>
            <w:tcBorders>
              <w:bottom w:val="single" w:color="000000" w:sz="4" w:space="0"/>
            </w:tcBorders>
            <w:vAlign w:val="top"/>
          </w:tcPr>
          <w:p w14:paraId="24620A9E">
            <w:pPr>
              <w:pStyle w:val="6"/>
              <w:spacing w:before="24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2.27</w:t>
            </w:r>
          </w:p>
        </w:tc>
        <w:tc>
          <w:tcPr>
            <w:tcW w:w="1055" w:type="dxa"/>
            <w:tcBorders>
              <w:bottom w:val="single" w:color="000000" w:sz="4" w:space="0"/>
            </w:tcBorders>
            <w:vAlign w:val="top"/>
          </w:tcPr>
          <w:p w14:paraId="5D38B9AF">
            <w:pPr>
              <w:pStyle w:val="6"/>
              <w:spacing w:before="24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3.41</w:t>
            </w:r>
          </w:p>
        </w:tc>
        <w:tc>
          <w:tcPr>
            <w:tcW w:w="1056" w:type="dxa"/>
            <w:tcBorders>
              <w:bottom w:val="single" w:color="000000" w:sz="4" w:space="0"/>
            </w:tcBorders>
            <w:vAlign w:val="top"/>
          </w:tcPr>
          <w:p w14:paraId="73259700">
            <w:pPr>
              <w:pStyle w:val="6"/>
              <w:spacing w:before="24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3.41</w:t>
            </w:r>
          </w:p>
        </w:tc>
        <w:tc>
          <w:tcPr>
            <w:tcW w:w="913" w:type="dxa"/>
            <w:tcBorders>
              <w:bottom w:val="single" w:color="000000" w:sz="4" w:space="0"/>
            </w:tcBorders>
            <w:vAlign w:val="top"/>
          </w:tcPr>
          <w:p w14:paraId="67669C34">
            <w:pPr>
              <w:pStyle w:val="6"/>
              <w:spacing w:before="24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5041B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6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154BF33A">
            <w:pPr>
              <w:pStyle w:val="6"/>
              <w:spacing w:before="250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259F68A0">
            <w:pPr>
              <w:pStyle w:val="6"/>
              <w:spacing w:before="63" w:line="255" w:lineRule="auto"/>
              <w:ind w:left="2" w:right="47" w:firstLine="1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柳州市自然资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源和规划局</w:t>
            </w:r>
          </w:p>
        </w:tc>
        <w:tc>
          <w:tcPr>
            <w:tcW w:w="1056" w:type="dxa"/>
            <w:tcBorders>
              <w:top w:val="single" w:color="000000" w:sz="4" w:space="0"/>
            </w:tcBorders>
            <w:vAlign w:val="top"/>
          </w:tcPr>
          <w:p w14:paraId="60E1DA00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682FD4A2">
            <w:pPr>
              <w:pStyle w:val="6"/>
              <w:spacing w:before="250" w:line="183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9.99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261DF20D"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7CC24AE"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110E0EAC"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208" w:type="dxa"/>
            <w:tcBorders>
              <w:top w:val="single" w:color="000000" w:sz="4" w:space="0"/>
            </w:tcBorders>
            <w:vAlign w:val="top"/>
          </w:tcPr>
          <w:p w14:paraId="22EBDFCD"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8.00</w:t>
            </w:r>
          </w:p>
        </w:tc>
        <w:tc>
          <w:tcPr>
            <w:tcW w:w="1056" w:type="dxa"/>
            <w:tcBorders>
              <w:top w:val="single" w:color="000000" w:sz="4" w:space="0"/>
            </w:tcBorders>
            <w:vAlign w:val="top"/>
          </w:tcPr>
          <w:p w14:paraId="3824B603">
            <w:pPr>
              <w:pStyle w:val="6"/>
              <w:spacing w:before="24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1.99</w:t>
            </w:r>
          </w:p>
        </w:tc>
        <w:tc>
          <w:tcPr>
            <w:tcW w:w="1056" w:type="dxa"/>
            <w:tcBorders>
              <w:top w:val="single" w:color="000000" w:sz="4" w:space="0"/>
            </w:tcBorders>
            <w:vAlign w:val="top"/>
          </w:tcPr>
          <w:p w14:paraId="5FC94C19"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2.27</w:t>
            </w:r>
          </w:p>
        </w:tc>
        <w:tc>
          <w:tcPr>
            <w:tcW w:w="1055" w:type="dxa"/>
            <w:tcBorders>
              <w:top w:val="single" w:color="000000" w:sz="4" w:space="0"/>
            </w:tcBorders>
            <w:vAlign w:val="top"/>
          </w:tcPr>
          <w:p w14:paraId="225A669E">
            <w:pPr>
              <w:pStyle w:val="6"/>
              <w:spacing w:before="24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3.41</w:t>
            </w:r>
          </w:p>
        </w:tc>
        <w:tc>
          <w:tcPr>
            <w:tcW w:w="1056" w:type="dxa"/>
            <w:tcBorders>
              <w:top w:val="single" w:color="000000" w:sz="4" w:space="0"/>
            </w:tcBorders>
            <w:vAlign w:val="top"/>
          </w:tcPr>
          <w:p w14:paraId="031A1B62">
            <w:pPr>
              <w:pStyle w:val="6"/>
              <w:spacing w:before="24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3.41</w:t>
            </w:r>
          </w:p>
        </w:tc>
        <w:tc>
          <w:tcPr>
            <w:tcW w:w="913" w:type="dxa"/>
            <w:tcBorders>
              <w:top w:val="single" w:color="000000" w:sz="4" w:space="0"/>
            </w:tcBorders>
            <w:vAlign w:val="top"/>
          </w:tcPr>
          <w:p w14:paraId="00B52412"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 w14:paraId="0F86A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4" w:type="dxa"/>
            <w:tcBorders>
              <w:right w:val="single" w:color="000000" w:sz="4" w:space="0"/>
            </w:tcBorders>
            <w:vAlign w:val="top"/>
          </w:tcPr>
          <w:p w14:paraId="50F050B3">
            <w:pPr>
              <w:pStyle w:val="6"/>
              <w:spacing w:before="248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1358" w:type="dxa"/>
            <w:tcBorders>
              <w:left w:val="single" w:color="000000" w:sz="4" w:space="0"/>
            </w:tcBorders>
            <w:vAlign w:val="top"/>
          </w:tcPr>
          <w:p w14:paraId="1245C854">
            <w:pPr>
              <w:pStyle w:val="6"/>
              <w:spacing w:before="60" w:line="258" w:lineRule="auto"/>
              <w:ind w:left="7" w:right="47" w:firstLine="9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柳州市不动产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登记中心</w:t>
            </w:r>
          </w:p>
        </w:tc>
        <w:tc>
          <w:tcPr>
            <w:tcW w:w="1056" w:type="dxa"/>
            <w:vAlign w:val="top"/>
          </w:tcPr>
          <w:p w14:paraId="7A2C3ED5">
            <w:pPr>
              <w:pStyle w:val="6"/>
              <w:spacing w:before="60" w:line="258" w:lineRule="auto"/>
              <w:ind w:left="3" w:right="144" w:firstLine="1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一般公共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预算资金</w:t>
            </w:r>
          </w:p>
        </w:tc>
        <w:tc>
          <w:tcPr>
            <w:tcW w:w="1358" w:type="dxa"/>
            <w:tcBorders>
              <w:right w:val="single" w:color="000000" w:sz="4" w:space="0"/>
            </w:tcBorders>
            <w:vAlign w:val="top"/>
          </w:tcPr>
          <w:p w14:paraId="6F4DC8DE">
            <w:pPr>
              <w:pStyle w:val="6"/>
              <w:spacing w:before="248" w:line="183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9.99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3AD092"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A8D4FB"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  <w:tc>
          <w:tcPr>
            <w:tcW w:w="1208" w:type="dxa"/>
            <w:tcBorders>
              <w:left w:val="single" w:color="000000" w:sz="4" w:space="0"/>
            </w:tcBorders>
            <w:vAlign w:val="top"/>
          </w:tcPr>
          <w:p w14:paraId="1C89CDA3"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208" w:type="dxa"/>
            <w:vAlign w:val="top"/>
          </w:tcPr>
          <w:p w14:paraId="5AEB0F0F"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8.00</w:t>
            </w:r>
          </w:p>
        </w:tc>
        <w:tc>
          <w:tcPr>
            <w:tcW w:w="1056" w:type="dxa"/>
            <w:vAlign w:val="top"/>
          </w:tcPr>
          <w:p w14:paraId="2BF8A9F9">
            <w:pPr>
              <w:pStyle w:val="6"/>
              <w:spacing w:before="24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1.99</w:t>
            </w:r>
          </w:p>
        </w:tc>
        <w:tc>
          <w:tcPr>
            <w:tcW w:w="1056" w:type="dxa"/>
            <w:vAlign w:val="top"/>
          </w:tcPr>
          <w:p w14:paraId="1FB5C6B8"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2.27</w:t>
            </w:r>
          </w:p>
        </w:tc>
        <w:tc>
          <w:tcPr>
            <w:tcW w:w="1055" w:type="dxa"/>
            <w:vAlign w:val="top"/>
          </w:tcPr>
          <w:p w14:paraId="0FFED169">
            <w:pPr>
              <w:pStyle w:val="6"/>
              <w:spacing w:before="24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3.41</w:t>
            </w:r>
          </w:p>
        </w:tc>
        <w:tc>
          <w:tcPr>
            <w:tcW w:w="1056" w:type="dxa"/>
            <w:vAlign w:val="top"/>
          </w:tcPr>
          <w:p w14:paraId="4D128D5E">
            <w:pPr>
              <w:pStyle w:val="6"/>
              <w:spacing w:before="24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3.41</w:t>
            </w:r>
          </w:p>
        </w:tc>
        <w:tc>
          <w:tcPr>
            <w:tcW w:w="913" w:type="dxa"/>
            <w:vAlign w:val="top"/>
          </w:tcPr>
          <w:p w14:paraId="34E3E415"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 w14:paraId="128679FD">
      <w:pPr>
        <w:rPr>
          <w:rFonts w:ascii="Arial"/>
          <w:sz w:val="21"/>
        </w:rPr>
      </w:pPr>
    </w:p>
    <w:p w14:paraId="62231B19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257BDCA2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预算公开08表</w:t>
      </w:r>
    </w:p>
    <w:p w14:paraId="0E54D01A">
      <w:pPr>
        <w:spacing w:before="272" w:line="218" w:lineRule="auto"/>
        <w:ind w:left="6009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政府性基金预算支出情况表</w:t>
      </w:r>
    </w:p>
    <w:p w14:paraId="3F435B7F">
      <w:pPr>
        <w:spacing w:before="270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单位名称：302005柳州市不动产登记中心  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2263"/>
        <w:gridCol w:w="2867"/>
        <w:gridCol w:w="2716"/>
        <w:gridCol w:w="2716"/>
        <w:gridCol w:w="2573"/>
      </w:tblGrid>
      <w:tr w14:paraId="612FB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69" w:type="dxa"/>
            <w:vMerge w:val="restart"/>
            <w:tcBorders>
              <w:bottom w:val="nil"/>
            </w:tcBorders>
            <w:vAlign w:val="top"/>
          </w:tcPr>
          <w:p w14:paraId="158002AD">
            <w:pPr>
              <w:spacing w:line="316" w:lineRule="auto"/>
              <w:rPr>
                <w:rFonts w:ascii="Arial"/>
                <w:sz w:val="21"/>
              </w:rPr>
            </w:pPr>
          </w:p>
          <w:p w14:paraId="1DF945D9">
            <w:pPr>
              <w:pStyle w:val="6"/>
              <w:spacing w:before="65" w:line="218" w:lineRule="auto"/>
              <w:ind w:left="58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科目编码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1ACBF188">
            <w:pPr>
              <w:spacing w:line="315" w:lineRule="auto"/>
              <w:rPr>
                <w:rFonts w:ascii="Arial"/>
                <w:sz w:val="21"/>
              </w:rPr>
            </w:pPr>
          </w:p>
          <w:p w14:paraId="4420F087">
            <w:pPr>
              <w:pStyle w:val="6"/>
              <w:spacing w:before="65" w:line="219" w:lineRule="auto"/>
              <w:ind w:left="32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部门（单位）代码</w:t>
            </w:r>
          </w:p>
        </w:tc>
        <w:tc>
          <w:tcPr>
            <w:tcW w:w="2867" w:type="dxa"/>
            <w:vMerge w:val="restart"/>
            <w:tcBorders>
              <w:bottom w:val="nil"/>
            </w:tcBorders>
            <w:vAlign w:val="top"/>
          </w:tcPr>
          <w:p w14:paraId="7D0A864F">
            <w:pPr>
              <w:pStyle w:val="6"/>
              <w:spacing w:before="227" w:line="218" w:lineRule="auto"/>
              <w:ind w:left="8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部门（单位）名称(功能分类科</w:t>
            </w:r>
          </w:p>
          <w:p w14:paraId="3D5B4CB0">
            <w:pPr>
              <w:pStyle w:val="6"/>
              <w:spacing w:before="75" w:line="221" w:lineRule="auto"/>
              <w:ind w:left="1121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目名称)</w:t>
            </w:r>
          </w:p>
        </w:tc>
        <w:tc>
          <w:tcPr>
            <w:tcW w:w="8005" w:type="dxa"/>
            <w:gridSpan w:val="3"/>
            <w:vAlign w:val="top"/>
          </w:tcPr>
          <w:p w14:paraId="681404D9">
            <w:pPr>
              <w:pStyle w:val="6"/>
              <w:spacing w:before="56" w:line="218" w:lineRule="auto"/>
              <w:ind w:left="2903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本年政府性基金预算支出</w:t>
            </w:r>
          </w:p>
        </w:tc>
      </w:tr>
      <w:tr w14:paraId="39E5F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69" w:type="dxa"/>
            <w:vMerge w:val="continue"/>
            <w:tcBorders>
              <w:top w:val="nil"/>
              <w:bottom w:val="nil"/>
            </w:tcBorders>
            <w:vAlign w:val="top"/>
          </w:tcPr>
          <w:p w14:paraId="2E0A9A5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33191E4"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Merge w:val="continue"/>
            <w:tcBorders>
              <w:top w:val="nil"/>
              <w:bottom w:val="nil"/>
            </w:tcBorders>
            <w:vAlign w:val="top"/>
          </w:tcPr>
          <w:p w14:paraId="4F73DE5E"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tcBorders>
              <w:right w:val="single" w:color="000000" w:sz="4" w:space="0"/>
            </w:tcBorders>
            <w:vAlign w:val="top"/>
          </w:tcPr>
          <w:p w14:paraId="4CAA0EF4">
            <w:pPr>
              <w:pStyle w:val="6"/>
              <w:spacing w:before="51" w:line="220" w:lineRule="auto"/>
              <w:ind w:left="116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2716" w:type="dxa"/>
            <w:tcBorders>
              <w:left w:val="single" w:color="000000" w:sz="4" w:space="0"/>
            </w:tcBorders>
            <w:vAlign w:val="top"/>
          </w:tcPr>
          <w:p w14:paraId="3639981E">
            <w:pPr>
              <w:pStyle w:val="6"/>
              <w:spacing w:before="51" w:line="218" w:lineRule="auto"/>
              <w:ind w:left="96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基本支出</w:t>
            </w:r>
          </w:p>
        </w:tc>
        <w:tc>
          <w:tcPr>
            <w:tcW w:w="2573" w:type="dxa"/>
            <w:vAlign w:val="top"/>
          </w:tcPr>
          <w:p w14:paraId="56EA063F">
            <w:pPr>
              <w:pStyle w:val="6"/>
              <w:spacing w:before="50" w:line="220" w:lineRule="auto"/>
              <w:ind w:left="89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项目支出</w:t>
            </w:r>
          </w:p>
        </w:tc>
      </w:tr>
      <w:tr w14:paraId="24ED7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69" w:type="dxa"/>
            <w:vMerge w:val="continue"/>
            <w:tcBorders>
              <w:top w:val="nil"/>
            </w:tcBorders>
            <w:vAlign w:val="top"/>
          </w:tcPr>
          <w:p w14:paraId="7BCC10C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6E72FB02"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Merge w:val="continue"/>
            <w:tcBorders>
              <w:top w:val="nil"/>
            </w:tcBorders>
            <w:vAlign w:val="top"/>
          </w:tcPr>
          <w:p w14:paraId="0495B698"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tcBorders>
              <w:right w:val="single" w:color="000000" w:sz="4" w:space="0"/>
            </w:tcBorders>
            <w:vAlign w:val="top"/>
          </w:tcPr>
          <w:p w14:paraId="49A18097">
            <w:pPr>
              <w:pStyle w:val="6"/>
              <w:spacing w:before="83" w:line="184" w:lineRule="auto"/>
              <w:ind w:left="132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2716" w:type="dxa"/>
            <w:tcBorders>
              <w:left w:val="single" w:color="000000" w:sz="4" w:space="0"/>
            </w:tcBorders>
            <w:vAlign w:val="top"/>
          </w:tcPr>
          <w:p w14:paraId="0DFFFD23">
            <w:pPr>
              <w:pStyle w:val="6"/>
              <w:spacing w:before="84" w:line="183" w:lineRule="auto"/>
              <w:ind w:left="131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2573" w:type="dxa"/>
            <w:vAlign w:val="top"/>
          </w:tcPr>
          <w:p w14:paraId="311EE19A">
            <w:pPr>
              <w:pStyle w:val="6"/>
              <w:spacing w:before="85" w:line="183" w:lineRule="auto"/>
              <w:ind w:left="124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</w:tr>
      <w:tr w14:paraId="66C35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099" w:type="dxa"/>
            <w:gridSpan w:val="3"/>
            <w:tcBorders>
              <w:bottom w:val="single" w:color="000000" w:sz="4" w:space="0"/>
            </w:tcBorders>
            <w:vAlign w:val="top"/>
          </w:tcPr>
          <w:p w14:paraId="20763784">
            <w:pPr>
              <w:pStyle w:val="6"/>
              <w:spacing w:before="57" w:line="220" w:lineRule="auto"/>
              <w:ind w:left="330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271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262A5C3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2716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E3BC2C2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2573" w:type="dxa"/>
            <w:tcBorders>
              <w:bottom w:val="single" w:color="000000" w:sz="4" w:space="0"/>
            </w:tcBorders>
            <w:vAlign w:val="top"/>
          </w:tcPr>
          <w:p w14:paraId="2DE8389C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 w14:paraId="390A0410"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注：本单位2025年没有政府性基金预算支出，故本表无</w:t>
      </w:r>
      <w:r>
        <w:rPr>
          <w:rFonts w:ascii="宋体" w:hAnsi="宋体" w:eastAsia="宋体" w:cs="宋体"/>
          <w:spacing w:val="-2"/>
          <w:sz w:val="18"/>
          <w:szCs w:val="18"/>
        </w:rPr>
        <w:t>数据。</w:t>
      </w:r>
    </w:p>
    <w:p w14:paraId="15FB0916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23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6A15964F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预算公开09表</w:t>
      </w:r>
    </w:p>
    <w:p w14:paraId="40819305">
      <w:pPr>
        <w:spacing w:before="272" w:line="218" w:lineRule="auto"/>
        <w:ind w:left="5904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6"/>
          <w:sz w:val="26"/>
          <w:szCs w:val="26"/>
        </w:rPr>
        <w:t>国有资本经营预算支出情况表</w:t>
      </w:r>
    </w:p>
    <w:p w14:paraId="1533EE0C">
      <w:pPr>
        <w:spacing w:before="270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单位名称：302005柳州市不动产登记中心  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2263"/>
        <w:gridCol w:w="2867"/>
        <w:gridCol w:w="2716"/>
        <w:gridCol w:w="2716"/>
        <w:gridCol w:w="2573"/>
      </w:tblGrid>
      <w:tr w14:paraId="0062E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69" w:type="dxa"/>
            <w:vMerge w:val="restart"/>
            <w:tcBorders>
              <w:bottom w:val="nil"/>
            </w:tcBorders>
            <w:vAlign w:val="top"/>
          </w:tcPr>
          <w:p w14:paraId="5E464A7A">
            <w:pPr>
              <w:spacing w:line="316" w:lineRule="auto"/>
              <w:rPr>
                <w:rFonts w:ascii="Arial"/>
                <w:sz w:val="21"/>
              </w:rPr>
            </w:pPr>
          </w:p>
          <w:p w14:paraId="3F564F51">
            <w:pPr>
              <w:pStyle w:val="6"/>
              <w:spacing w:before="65" w:line="218" w:lineRule="auto"/>
              <w:ind w:left="58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科目编码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F0F6E50">
            <w:pPr>
              <w:spacing w:line="315" w:lineRule="auto"/>
              <w:rPr>
                <w:rFonts w:ascii="Arial"/>
                <w:sz w:val="21"/>
              </w:rPr>
            </w:pPr>
          </w:p>
          <w:p w14:paraId="51CFC0A5">
            <w:pPr>
              <w:pStyle w:val="6"/>
              <w:spacing w:before="65" w:line="219" w:lineRule="auto"/>
              <w:ind w:left="32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部门（单位）代码</w:t>
            </w:r>
          </w:p>
        </w:tc>
        <w:tc>
          <w:tcPr>
            <w:tcW w:w="2867" w:type="dxa"/>
            <w:vMerge w:val="restart"/>
            <w:tcBorders>
              <w:bottom w:val="nil"/>
            </w:tcBorders>
            <w:vAlign w:val="top"/>
          </w:tcPr>
          <w:p w14:paraId="59B1FFC2">
            <w:pPr>
              <w:pStyle w:val="6"/>
              <w:spacing w:before="227" w:line="218" w:lineRule="auto"/>
              <w:ind w:left="8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部门（单位）名称(功能分类科</w:t>
            </w:r>
          </w:p>
          <w:p w14:paraId="0BB46312">
            <w:pPr>
              <w:pStyle w:val="6"/>
              <w:spacing w:before="75" w:line="221" w:lineRule="auto"/>
              <w:ind w:left="1121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目名称)</w:t>
            </w:r>
          </w:p>
        </w:tc>
        <w:tc>
          <w:tcPr>
            <w:tcW w:w="8005" w:type="dxa"/>
            <w:gridSpan w:val="3"/>
            <w:vAlign w:val="top"/>
          </w:tcPr>
          <w:p w14:paraId="689EC37E">
            <w:pPr>
              <w:pStyle w:val="6"/>
              <w:spacing w:before="56" w:line="218" w:lineRule="auto"/>
              <w:ind w:left="280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本年国有资本经营预算支出</w:t>
            </w:r>
          </w:p>
        </w:tc>
      </w:tr>
      <w:tr w14:paraId="67B87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69" w:type="dxa"/>
            <w:vMerge w:val="continue"/>
            <w:tcBorders>
              <w:top w:val="nil"/>
              <w:bottom w:val="nil"/>
            </w:tcBorders>
            <w:vAlign w:val="top"/>
          </w:tcPr>
          <w:p w14:paraId="37167A2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75B5C98"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Merge w:val="continue"/>
            <w:tcBorders>
              <w:top w:val="nil"/>
              <w:bottom w:val="nil"/>
            </w:tcBorders>
            <w:vAlign w:val="top"/>
          </w:tcPr>
          <w:p w14:paraId="71FDE487"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tcBorders>
              <w:right w:val="single" w:color="000000" w:sz="4" w:space="0"/>
            </w:tcBorders>
            <w:vAlign w:val="top"/>
          </w:tcPr>
          <w:p w14:paraId="79A4E56F">
            <w:pPr>
              <w:pStyle w:val="6"/>
              <w:spacing w:before="51" w:line="220" w:lineRule="auto"/>
              <w:ind w:left="116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2716" w:type="dxa"/>
            <w:tcBorders>
              <w:left w:val="single" w:color="000000" w:sz="4" w:space="0"/>
            </w:tcBorders>
            <w:vAlign w:val="top"/>
          </w:tcPr>
          <w:p w14:paraId="70EA4193">
            <w:pPr>
              <w:pStyle w:val="6"/>
              <w:spacing w:before="51" w:line="218" w:lineRule="auto"/>
              <w:ind w:left="96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基本支出</w:t>
            </w:r>
          </w:p>
        </w:tc>
        <w:tc>
          <w:tcPr>
            <w:tcW w:w="2573" w:type="dxa"/>
            <w:vAlign w:val="top"/>
          </w:tcPr>
          <w:p w14:paraId="395EA4C5">
            <w:pPr>
              <w:pStyle w:val="6"/>
              <w:spacing w:before="50" w:line="220" w:lineRule="auto"/>
              <w:ind w:left="89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项目支出</w:t>
            </w:r>
          </w:p>
        </w:tc>
      </w:tr>
      <w:tr w14:paraId="16757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69" w:type="dxa"/>
            <w:vMerge w:val="continue"/>
            <w:tcBorders>
              <w:top w:val="nil"/>
            </w:tcBorders>
            <w:vAlign w:val="top"/>
          </w:tcPr>
          <w:p w14:paraId="098B5C4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79DF6D4B"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Merge w:val="continue"/>
            <w:tcBorders>
              <w:top w:val="nil"/>
            </w:tcBorders>
            <w:vAlign w:val="top"/>
          </w:tcPr>
          <w:p w14:paraId="7475A8ED"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tcBorders>
              <w:right w:val="single" w:color="000000" w:sz="4" w:space="0"/>
            </w:tcBorders>
            <w:vAlign w:val="top"/>
          </w:tcPr>
          <w:p w14:paraId="7C2C307F">
            <w:pPr>
              <w:pStyle w:val="6"/>
              <w:spacing w:before="83" w:line="184" w:lineRule="auto"/>
              <w:ind w:left="132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2716" w:type="dxa"/>
            <w:tcBorders>
              <w:left w:val="single" w:color="000000" w:sz="4" w:space="0"/>
            </w:tcBorders>
            <w:vAlign w:val="top"/>
          </w:tcPr>
          <w:p w14:paraId="1988494D">
            <w:pPr>
              <w:pStyle w:val="6"/>
              <w:spacing w:before="84" w:line="183" w:lineRule="auto"/>
              <w:ind w:left="131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2573" w:type="dxa"/>
            <w:vAlign w:val="top"/>
          </w:tcPr>
          <w:p w14:paraId="39E76F68">
            <w:pPr>
              <w:pStyle w:val="6"/>
              <w:spacing w:before="85" w:line="183" w:lineRule="auto"/>
              <w:ind w:left="124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</w:tr>
      <w:tr w14:paraId="51D44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099" w:type="dxa"/>
            <w:gridSpan w:val="3"/>
            <w:tcBorders>
              <w:bottom w:val="single" w:color="000000" w:sz="4" w:space="0"/>
            </w:tcBorders>
            <w:vAlign w:val="top"/>
          </w:tcPr>
          <w:p w14:paraId="4BFF7956">
            <w:pPr>
              <w:pStyle w:val="6"/>
              <w:spacing w:before="57" w:line="220" w:lineRule="auto"/>
              <w:ind w:left="330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271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84E47D6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2716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659CA4F8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2573" w:type="dxa"/>
            <w:tcBorders>
              <w:bottom w:val="single" w:color="000000" w:sz="4" w:space="0"/>
            </w:tcBorders>
            <w:vAlign w:val="top"/>
          </w:tcPr>
          <w:p w14:paraId="4C7AE75C"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 w14:paraId="7A741925"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注：本单位2025年没有国有资本经营预算支出，故本表无数</w:t>
      </w:r>
      <w:r>
        <w:rPr>
          <w:rFonts w:ascii="宋体" w:hAnsi="宋体" w:eastAsia="宋体" w:cs="宋体"/>
          <w:spacing w:val="-2"/>
          <w:sz w:val="18"/>
          <w:szCs w:val="18"/>
        </w:rPr>
        <w:t>据。</w:t>
      </w:r>
    </w:p>
    <w:p w14:paraId="1585D68D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24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553CCB38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预算公开10表</w:t>
      </w:r>
    </w:p>
    <w:p w14:paraId="04EB740E">
      <w:pPr>
        <w:spacing w:before="272" w:line="218" w:lineRule="auto"/>
        <w:ind w:left="6660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政府采购预算表</w:t>
      </w:r>
    </w:p>
    <w:p w14:paraId="30E534E3">
      <w:pPr>
        <w:spacing w:before="270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单位名称：302005柳州市不动产登记中心  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939"/>
        <w:gridCol w:w="1723"/>
        <w:gridCol w:w="1409"/>
        <w:gridCol w:w="940"/>
        <w:gridCol w:w="783"/>
        <w:gridCol w:w="783"/>
        <w:gridCol w:w="783"/>
        <w:gridCol w:w="784"/>
        <w:gridCol w:w="482"/>
        <w:gridCol w:w="627"/>
        <w:gridCol w:w="668"/>
        <w:gridCol w:w="626"/>
        <w:gridCol w:w="626"/>
        <w:gridCol w:w="626"/>
        <w:gridCol w:w="626"/>
        <w:gridCol w:w="627"/>
        <w:gridCol w:w="627"/>
        <w:gridCol w:w="635"/>
      </w:tblGrid>
      <w:tr w14:paraId="28DFC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4DEB830D">
            <w:pPr>
              <w:spacing w:line="432" w:lineRule="auto"/>
              <w:rPr>
                <w:rFonts w:ascii="Arial"/>
                <w:sz w:val="21"/>
              </w:rPr>
            </w:pPr>
          </w:p>
          <w:p w14:paraId="2A64A168">
            <w:pPr>
              <w:pStyle w:val="6"/>
              <w:spacing w:before="58" w:line="218" w:lineRule="auto"/>
              <w:ind w:left="3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科目编码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5D0C5A22">
            <w:pPr>
              <w:spacing w:line="292" w:lineRule="auto"/>
              <w:rPr>
                <w:rFonts w:ascii="Arial"/>
                <w:sz w:val="21"/>
              </w:rPr>
            </w:pPr>
          </w:p>
          <w:p w14:paraId="0C1F9F38">
            <w:pPr>
              <w:pStyle w:val="6"/>
              <w:spacing w:before="58" w:line="275" w:lineRule="auto"/>
              <w:ind w:left="101" w:right="108" w:firstLine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部门（单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位）代码</w:t>
            </w:r>
          </w:p>
        </w:tc>
        <w:tc>
          <w:tcPr>
            <w:tcW w:w="1723" w:type="dxa"/>
            <w:vMerge w:val="restart"/>
            <w:tcBorders>
              <w:bottom w:val="nil"/>
            </w:tcBorders>
            <w:vAlign w:val="top"/>
          </w:tcPr>
          <w:p w14:paraId="2C93DF14">
            <w:pPr>
              <w:spacing w:line="293" w:lineRule="auto"/>
              <w:rPr>
                <w:rFonts w:ascii="Arial"/>
                <w:sz w:val="21"/>
              </w:rPr>
            </w:pPr>
          </w:p>
          <w:p w14:paraId="3A101EF3">
            <w:pPr>
              <w:pStyle w:val="6"/>
              <w:spacing w:before="58" w:line="274" w:lineRule="auto"/>
              <w:ind w:left="188" w:right="3" w:hanging="185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部门（单位）名称(功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能分类科目名称)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709B0297">
            <w:pPr>
              <w:spacing w:line="432" w:lineRule="auto"/>
              <w:rPr>
                <w:rFonts w:ascii="Arial"/>
                <w:sz w:val="21"/>
              </w:rPr>
            </w:pPr>
          </w:p>
          <w:p w14:paraId="321D291A">
            <w:pPr>
              <w:pStyle w:val="6"/>
              <w:spacing w:before="58" w:line="219" w:lineRule="auto"/>
              <w:ind w:left="34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项目名称</w:t>
            </w:r>
          </w:p>
        </w:tc>
        <w:tc>
          <w:tcPr>
            <w:tcW w:w="5182" w:type="dxa"/>
            <w:gridSpan w:val="7"/>
            <w:vAlign w:val="top"/>
          </w:tcPr>
          <w:p w14:paraId="1C17C719">
            <w:pPr>
              <w:pStyle w:val="6"/>
              <w:spacing w:before="49" w:line="218" w:lineRule="auto"/>
              <w:ind w:left="1870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政府采购资金类型</w:t>
            </w:r>
          </w:p>
        </w:tc>
        <w:tc>
          <w:tcPr>
            <w:tcW w:w="5061" w:type="dxa"/>
            <w:gridSpan w:val="8"/>
            <w:vAlign w:val="top"/>
          </w:tcPr>
          <w:p w14:paraId="32D0F909">
            <w:pPr>
              <w:pStyle w:val="6"/>
              <w:spacing w:before="49" w:line="218" w:lineRule="auto"/>
              <w:ind w:left="181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政府采购项目类型</w:t>
            </w:r>
          </w:p>
        </w:tc>
      </w:tr>
      <w:tr w14:paraId="72D18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75E08E2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0BF6841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 w14:paraId="6B866E42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0C8AECE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 w14:paraId="1A39844D">
            <w:pPr>
              <w:pStyle w:val="6"/>
              <w:spacing w:before="191" w:line="220" w:lineRule="auto"/>
              <w:ind w:left="288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783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6AF437FC">
            <w:pPr>
              <w:pStyle w:val="6"/>
              <w:spacing w:before="51" w:line="263" w:lineRule="auto"/>
              <w:ind w:left="208" w:right="27" w:hanging="17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一般公共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预算</w:t>
            </w:r>
          </w:p>
        </w:tc>
        <w:tc>
          <w:tcPr>
            <w:tcW w:w="78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2CA2823B">
            <w:pPr>
              <w:pStyle w:val="6"/>
              <w:spacing w:before="51" w:line="263" w:lineRule="auto"/>
              <w:ind w:left="123" w:right="24" w:hanging="9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政府性基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金预算</w:t>
            </w: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 w14:paraId="441E77D6">
            <w:pPr>
              <w:pStyle w:val="6"/>
              <w:spacing w:before="51" w:line="263" w:lineRule="auto"/>
              <w:ind w:left="32" w:right="23" w:firstLine="16"/>
              <w:rPr>
                <w:sz w:val="18"/>
                <w:szCs w:val="18"/>
              </w:rPr>
            </w:pPr>
            <w:r>
              <w:rPr>
                <w:b/>
                <w:bCs/>
                <w:spacing w:val="-9"/>
                <w:sz w:val="18"/>
                <w:szCs w:val="18"/>
              </w:rPr>
              <w:t>国有资本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经营预算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D5CFCB5">
            <w:pPr>
              <w:pStyle w:val="6"/>
              <w:spacing w:before="51" w:line="263" w:lineRule="auto"/>
              <w:ind w:left="35" w:right="23" w:hanging="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财政专户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管理资金</w:t>
            </w:r>
          </w:p>
        </w:tc>
        <w:tc>
          <w:tcPr>
            <w:tcW w:w="482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23B19A71">
            <w:pPr>
              <w:pStyle w:val="6"/>
              <w:spacing w:before="51" w:line="263" w:lineRule="auto"/>
              <w:ind w:left="68" w:right="54" w:hanging="5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9"/>
                <w:sz w:val="18"/>
                <w:szCs w:val="18"/>
              </w:rPr>
              <w:t>资金</w:t>
            </w:r>
          </w:p>
        </w:tc>
        <w:tc>
          <w:tcPr>
            <w:tcW w:w="627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7B2C88AF">
            <w:pPr>
              <w:pStyle w:val="6"/>
              <w:spacing w:before="51" w:line="263" w:lineRule="auto"/>
              <w:ind w:left="47" w:right="34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上年结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转结余</w:t>
            </w:r>
          </w:p>
        </w:tc>
        <w:tc>
          <w:tcPr>
            <w:tcW w:w="668" w:type="dxa"/>
            <w:vMerge w:val="restart"/>
            <w:tcBorders>
              <w:bottom w:val="nil"/>
            </w:tcBorders>
            <w:vAlign w:val="top"/>
          </w:tcPr>
          <w:p w14:paraId="5BB567C7">
            <w:pPr>
              <w:pStyle w:val="6"/>
              <w:spacing w:before="191" w:line="220" w:lineRule="auto"/>
              <w:ind w:left="155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1878" w:type="dxa"/>
            <w:gridSpan w:val="3"/>
            <w:vAlign w:val="top"/>
          </w:tcPr>
          <w:p w14:paraId="73C2F0EC">
            <w:pPr>
              <w:pStyle w:val="6"/>
              <w:spacing w:before="43" w:line="218" w:lineRule="auto"/>
              <w:ind w:left="58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集中采购</w:t>
            </w:r>
          </w:p>
        </w:tc>
        <w:tc>
          <w:tcPr>
            <w:tcW w:w="2515" w:type="dxa"/>
            <w:gridSpan w:val="4"/>
            <w:vAlign w:val="top"/>
          </w:tcPr>
          <w:p w14:paraId="08770E0B">
            <w:pPr>
              <w:pStyle w:val="6"/>
              <w:spacing w:before="43" w:line="218" w:lineRule="auto"/>
              <w:ind w:left="90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分散采购</w:t>
            </w:r>
          </w:p>
        </w:tc>
      </w:tr>
      <w:tr w14:paraId="3AF2E9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16D9566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5B1E1ED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 w14:paraId="6A870C50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4CEEED48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208DB592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AE3E2A0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 w14:paraId="446FEF68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38CA9040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08829EA0"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36F92E9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 w14:paraId="45AA2F97">
            <w:pPr>
              <w:rPr>
                <w:rFonts w:ascii="Arial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8F0A11B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tcBorders>
              <w:bottom w:val="single" w:color="000000" w:sz="4" w:space="0"/>
            </w:tcBorders>
            <w:vAlign w:val="top"/>
          </w:tcPr>
          <w:p w14:paraId="1014D0B5">
            <w:pPr>
              <w:pStyle w:val="6"/>
              <w:spacing w:before="45" w:line="220" w:lineRule="auto"/>
              <w:ind w:left="14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2929278D">
            <w:pPr>
              <w:pStyle w:val="6"/>
              <w:spacing w:before="44" w:line="218" w:lineRule="auto"/>
              <w:ind w:left="4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货物类</w:t>
            </w:r>
          </w:p>
        </w:tc>
        <w:tc>
          <w:tcPr>
            <w:tcW w:w="626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437130D2">
            <w:pPr>
              <w:pStyle w:val="6"/>
              <w:spacing w:before="44" w:line="219" w:lineRule="auto"/>
              <w:ind w:left="49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服务类</w:t>
            </w:r>
          </w:p>
        </w:tc>
        <w:tc>
          <w:tcPr>
            <w:tcW w:w="62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733594E">
            <w:pPr>
              <w:pStyle w:val="6"/>
              <w:spacing w:before="45" w:line="220" w:lineRule="auto"/>
              <w:ind w:left="143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627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4FF080F0">
            <w:pPr>
              <w:pStyle w:val="6"/>
              <w:spacing w:before="44" w:line="218" w:lineRule="auto"/>
              <w:ind w:left="5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货物类</w:t>
            </w:r>
          </w:p>
        </w:tc>
        <w:tc>
          <w:tcPr>
            <w:tcW w:w="627" w:type="dxa"/>
            <w:tcBorders>
              <w:bottom w:val="single" w:color="000000" w:sz="4" w:space="0"/>
            </w:tcBorders>
            <w:vAlign w:val="top"/>
          </w:tcPr>
          <w:p w14:paraId="58D3F635">
            <w:pPr>
              <w:pStyle w:val="6"/>
              <w:spacing w:before="44" w:line="219" w:lineRule="auto"/>
              <w:ind w:left="51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工程类</w:t>
            </w:r>
          </w:p>
        </w:tc>
        <w:tc>
          <w:tcPr>
            <w:tcW w:w="635" w:type="dxa"/>
            <w:tcBorders>
              <w:bottom w:val="single" w:color="000000" w:sz="4" w:space="0"/>
            </w:tcBorders>
            <w:vAlign w:val="top"/>
          </w:tcPr>
          <w:p w14:paraId="427F69FD">
            <w:pPr>
              <w:pStyle w:val="6"/>
              <w:spacing w:before="44" w:line="219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服务类</w:t>
            </w:r>
          </w:p>
        </w:tc>
      </w:tr>
      <w:tr w14:paraId="07AEA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213E402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DD8273F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</w:tcBorders>
            <w:vAlign w:val="top"/>
          </w:tcPr>
          <w:p w14:paraId="11B49DDB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2719297B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</w:tcBorders>
            <w:vAlign w:val="top"/>
          </w:tcPr>
          <w:p w14:paraId="08BEA1B7">
            <w:pPr>
              <w:pStyle w:val="6"/>
              <w:spacing w:before="77" w:line="184" w:lineRule="auto"/>
              <w:ind w:left="43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01CAC324">
            <w:pPr>
              <w:pStyle w:val="6"/>
              <w:spacing w:before="78" w:line="183" w:lineRule="auto"/>
              <w:ind w:left="34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02E2168D">
            <w:pPr>
              <w:pStyle w:val="6"/>
              <w:spacing w:before="78" w:line="183" w:lineRule="auto"/>
              <w:ind w:left="3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single" w:color="000000" w:sz="4" w:space="0"/>
            </w:tcBorders>
            <w:vAlign w:val="top"/>
          </w:tcPr>
          <w:p w14:paraId="6EB5498F">
            <w:pPr>
              <w:pStyle w:val="6"/>
              <w:spacing w:before="78" w:line="183" w:lineRule="auto"/>
              <w:ind w:left="34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</w:tcBorders>
            <w:vAlign w:val="top"/>
          </w:tcPr>
          <w:p w14:paraId="6615B655">
            <w:pPr>
              <w:pStyle w:val="6"/>
              <w:spacing w:before="79" w:line="182" w:lineRule="auto"/>
              <w:ind w:left="35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243A6E51">
            <w:pPr>
              <w:pStyle w:val="6"/>
              <w:spacing w:before="78" w:line="183" w:lineRule="auto"/>
              <w:ind w:left="19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1A68974B">
            <w:pPr>
              <w:pStyle w:val="6"/>
              <w:spacing w:before="79" w:line="182" w:lineRule="auto"/>
              <w:ind w:left="27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668" w:type="dxa"/>
            <w:tcBorders>
              <w:top w:val="single" w:color="000000" w:sz="4" w:space="0"/>
            </w:tcBorders>
            <w:vAlign w:val="top"/>
          </w:tcPr>
          <w:p w14:paraId="735A9CCD">
            <w:pPr>
              <w:pStyle w:val="6"/>
              <w:spacing w:before="78" w:line="183" w:lineRule="auto"/>
              <w:ind w:left="29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8</w:t>
            </w:r>
          </w:p>
        </w:tc>
        <w:tc>
          <w:tcPr>
            <w:tcW w:w="626" w:type="dxa"/>
            <w:tcBorders>
              <w:top w:val="single" w:color="000000" w:sz="4" w:space="0"/>
            </w:tcBorders>
            <w:vAlign w:val="top"/>
          </w:tcPr>
          <w:p w14:paraId="586492B5">
            <w:pPr>
              <w:pStyle w:val="6"/>
              <w:spacing w:before="78" w:line="183" w:lineRule="auto"/>
              <w:ind w:left="27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9</w:t>
            </w:r>
          </w:p>
        </w:tc>
        <w:tc>
          <w:tcPr>
            <w:tcW w:w="62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7F7A4586">
            <w:pPr>
              <w:pStyle w:val="6"/>
              <w:spacing w:before="77" w:line="184" w:lineRule="auto"/>
              <w:ind w:left="239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F5FDAA1">
            <w:pPr>
              <w:pStyle w:val="6"/>
              <w:spacing w:before="77" w:line="184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11</w:t>
            </w:r>
          </w:p>
        </w:tc>
        <w:tc>
          <w:tcPr>
            <w:tcW w:w="62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2C267F28">
            <w:pPr>
              <w:pStyle w:val="6"/>
              <w:spacing w:before="77" w:line="184" w:lineRule="auto"/>
              <w:ind w:left="241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4350C126">
            <w:pPr>
              <w:pStyle w:val="6"/>
              <w:spacing w:before="77" w:line="184" w:lineRule="auto"/>
              <w:ind w:left="244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13</w:t>
            </w:r>
          </w:p>
        </w:tc>
        <w:tc>
          <w:tcPr>
            <w:tcW w:w="627" w:type="dxa"/>
            <w:tcBorders>
              <w:top w:val="single" w:color="000000" w:sz="4" w:space="0"/>
            </w:tcBorders>
            <w:vAlign w:val="top"/>
          </w:tcPr>
          <w:p w14:paraId="7969CBBC">
            <w:pPr>
              <w:pStyle w:val="6"/>
              <w:spacing w:before="77" w:line="184" w:lineRule="auto"/>
              <w:ind w:left="242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14</w:t>
            </w:r>
          </w:p>
        </w:tc>
        <w:tc>
          <w:tcPr>
            <w:tcW w:w="635" w:type="dxa"/>
            <w:tcBorders>
              <w:top w:val="single" w:color="000000" w:sz="4" w:space="0"/>
            </w:tcBorders>
            <w:vAlign w:val="top"/>
          </w:tcPr>
          <w:p w14:paraId="0338B456">
            <w:pPr>
              <w:pStyle w:val="6"/>
              <w:spacing w:before="77" w:line="184" w:lineRule="auto"/>
              <w:ind w:left="243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15</w:t>
            </w:r>
          </w:p>
        </w:tc>
      </w:tr>
      <w:tr w14:paraId="73A0B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62" w:type="dxa"/>
            <w:gridSpan w:val="4"/>
            <w:vAlign w:val="top"/>
          </w:tcPr>
          <w:p w14:paraId="5EB24C32">
            <w:pPr>
              <w:pStyle w:val="6"/>
              <w:spacing w:before="47" w:line="220" w:lineRule="auto"/>
              <w:ind w:left="2205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940" w:type="dxa"/>
            <w:vAlign w:val="top"/>
          </w:tcPr>
          <w:p w14:paraId="1B172640">
            <w:pPr>
              <w:pStyle w:val="6"/>
              <w:spacing w:before="73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114.78</w:t>
            </w:r>
          </w:p>
        </w:tc>
        <w:tc>
          <w:tcPr>
            <w:tcW w:w="783" w:type="dxa"/>
            <w:tcBorders>
              <w:right w:val="single" w:color="000000" w:sz="4" w:space="0"/>
            </w:tcBorders>
            <w:vAlign w:val="top"/>
          </w:tcPr>
          <w:p w14:paraId="2BF08BA5">
            <w:pPr>
              <w:pStyle w:val="6"/>
              <w:spacing w:before="73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114.78</w:t>
            </w:r>
          </w:p>
        </w:tc>
        <w:tc>
          <w:tcPr>
            <w:tcW w:w="783" w:type="dxa"/>
            <w:tcBorders>
              <w:left w:val="single" w:color="000000" w:sz="4" w:space="0"/>
            </w:tcBorders>
            <w:vAlign w:val="top"/>
          </w:tcPr>
          <w:p w14:paraId="56433879">
            <w:pPr>
              <w:pStyle w:val="6"/>
              <w:spacing w:before="7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3" w:type="dxa"/>
            <w:vAlign w:val="top"/>
          </w:tcPr>
          <w:p w14:paraId="037303F1">
            <w:pPr>
              <w:pStyle w:val="6"/>
              <w:spacing w:before="7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4" w:type="dxa"/>
            <w:vAlign w:val="top"/>
          </w:tcPr>
          <w:p w14:paraId="1190DC7E">
            <w:pPr>
              <w:pStyle w:val="6"/>
              <w:spacing w:before="7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2" w:type="dxa"/>
            <w:tcBorders>
              <w:right w:val="single" w:color="000000" w:sz="4" w:space="0"/>
            </w:tcBorders>
            <w:vAlign w:val="top"/>
          </w:tcPr>
          <w:p w14:paraId="1750256E">
            <w:pPr>
              <w:pStyle w:val="6"/>
              <w:spacing w:before="7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79D3638D">
            <w:pPr>
              <w:pStyle w:val="6"/>
              <w:spacing w:before="7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68" w:type="dxa"/>
            <w:vAlign w:val="top"/>
          </w:tcPr>
          <w:p w14:paraId="7C8B560E">
            <w:pPr>
              <w:pStyle w:val="6"/>
              <w:spacing w:before="73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114.78</w:t>
            </w:r>
          </w:p>
        </w:tc>
        <w:tc>
          <w:tcPr>
            <w:tcW w:w="626" w:type="dxa"/>
            <w:vAlign w:val="top"/>
          </w:tcPr>
          <w:p w14:paraId="35671AA3">
            <w:pPr>
              <w:pStyle w:val="6"/>
              <w:spacing w:before="73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14.98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4478086C">
            <w:pPr>
              <w:pStyle w:val="6"/>
              <w:spacing w:before="7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9.03</w:t>
            </w:r>
          </w:p>
        </w:tc>
        <w:tc>
          <w:tcPr>
            <w:tcW w:w="626" w:type="dxa"/>
            <w:tcBorders>
              <w:left w:val="single" w:color="000000" w:sz="4" w:space="0"/>
            </w:tcBorders>
            <w:vAlign w:val="top"/>
          </w:tcPr>
          <w:p w14:paraId="1D13833B">
            <w:pPr>
              <w:pStyle w:val="6"/>
              <w:spacing w:before="7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5.95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2385B729">
            <w:pPr>
              <w:pStyle w:val="6"/>
              <w:spacing w:before="7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99.80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72EF7D43">
            <w:pPr>
              <w:pStyle w:val="6"/>
              <w:spacing w:before="7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7" w:type="dxa"/>
            <w:vAlign w:val="top"/>
          </w:tcPr>
          <w:p w14:paraId="7FC74B8B">
            <w:pPr>
              <w:pStyle w:val="6"/>
              <w:spacing w:before="7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5" w:type="dxa"/>
            <w:vAlign w:val="top"/>
          </w:tcPr>
          <w:p w14:paraId="71ED5433">
            <w:pPr>
              <w:pStyle w:val="6"/>
              <w:spacing w:before="7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99.80</w:t>
            </w:r>
          </w:p>
        </w:tc>
      </w:tr>
      <w:tr w14:paraId="6072A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1" w:type="dxa"/>
            <w:vAlign w:val="top"/>
          </w:tcPr>
          <w:p w14:paraId="7DCFFFD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467F360">
            <w:pPr>
              <w:pStyle w:val="6"/>
              <w:spacing w:before="215" w:line="183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302</w:t>
            </w:r>
          </w:p>
        </w:tc>
        <w:tc>
          <w:tcPr>
            <w:tcW w:w="1723" w:type="dxa"/>
            <w:vAlign w:val="top"/>
          </w:tcPr>
          <w:p w14:paraId="687C9B17">
            <w:pPr>
              <w:pStyle w:val="6"/>
              <w:spacing w:before="46" w:line="258" w:lineRule="auto"/>
              <w:ind w:right="3" w:firstLine="9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柳州市自然资源和规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划局</w:t>
            </w:r>
          </w:p>
        </w:tc>
        <w:tc>
          <w:tcPr>
            <w:tcW w:w="1409" w:type="dxa"/>
            <w:vAlign w:val="top"/>
          </w:tcPr>
          <w:p w14:paraId="14BCD94C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 w14:paraId="47DB36C6">
            <w:pPr>
              <w:pStyle w:val="6"/>
              <w:spacing w:before="214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114.78</w:t>
            </w:r>
          </w:p>
        </w:tc>
        <w:tc>
          <w:tcPr>
            <w:tcW w:w="783" w:type="dxa"/>
            <w:tcBorders>
              <w:right w:val="single" w:color="000000" w:sz="4" w:space="0"/>
            </w:tcBorders>
            <w:vAlign w:val="top"/>
          </w:tcPr>
          <w:p w14:paraId="5D2FEAA6">
            <w:pPr>
              <w:pStyle w:val="6"/>
              <w:spacing w:before="214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114.78</w:t>
            </w:r>
          </w:p>
        </w:tc>
        <w:tc>
          <w:tcPr>
            <w:tcW w:w="783" w:type="dxa"/>
            <w:tcBorders>
              <w:left w:val="single" w:color="000000" w:sz="4" w:space="0"/>
            </w:tcBorders>
            <w:vAlign w:val="top"/>
          </w:tcPr>
          <w:p w14:paraId="3D769629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3" w:type="dxa"/>
            <w:vAlign w:val="top"/>
          </w:tcPr>
          <w:p w14:paraId="3F2B6024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4" w:type="dxa"/>
            <w:vAlign w:val="top"/>
          </w:tcPr>
          <w:p w14:paraId="1119153D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2" w:type="dxa"/>
            <w:tcBorders>
              <w:right w:val="single" w:color="000000" w:sz="4" w:space="0"/>
            </w:tcBorders>
            <w:vAlign w:val="top"/>
          </w:tcPr>
          <w:p w14:paraId="5F3235AE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46DDA93A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68" w:type="dxa"/>
            <w:vAlign w:val="top"/>
          </w:tcPr>
          <w:p w14:paraId="25A3D682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6" w:type="dxa"/>
            <w:vAlign w:val="top"/>
          </w:tcPr>
          <w:p w14:paraId="05C0318F">
            <w:pPr>
              <w:pStyle w:val="6"/>
              <w:spacing w:before="214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14.98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6D873B54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9.03</w:t>
            </w:r>
          </w:p>
        </w:tc>
        <w:tc>
          <w:tcPr>
            <w:tcW w:w="626" w:type="dxa"/>
            <w:tcBorders>
              <w:left w:val="single" w:color="000000" w:sz="4" w:space="0"/>
            </w:tcBorders>
            <w:vAlign w:val="top"/>
          </w:tcPr>
          <w:p w14:paraId="14368C73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5.95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54A01770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99.80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59F9ABB7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7" w:type="dxa"/>
            <w:vAlign w:val="top"/>
          </w:tcPr>
          <w:p w14:paraId="5445D0E6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5" w:type="dxa"/>
            <w:vAlign w:val="top"/>
          </w:tcPr>
          <w:p w14:paraId="180312B7">
            <w:pPr>
              <w:pStyle w:val="6"/>
              <w:spacing w:before="21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99.80</w:t>
            </w:r>
          </w:p>
        </w:tc>
      </w:tr>
      <w:tr w14:paraId="7A355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1" w:type="dxa"/>
            <w:vAlign w:val="top"/>
          </w:tcPr>
          <w:p w14:paraId="6201BED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222D2DB6">
            <w:pPr>
              <w:pStyle w:val="6"/>
              <w:spacing w:before="216" w:line="183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302005</w:t>
            </w:r>
          </w:p>
        </w:tc>
        <w:tc>
          <w:tcPr>
            <w:tcW w:w="1723" w:type="dxa"/>
            <w:vAlign w:val="top"/>
          </w:tcPr>
          <w:p w14:paraId="5E6A28EC">
            <w:pPr>
              <w:pStyle w:val="6"/>
              <w:spacing w:before="48" w:line="257" w:lineRule="auto"/>
              <w:ind w:left="1" w:right="3" w:firstLine="9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柳州市不动产登记中</w:t>
            </w:r>
            <w:r>
              <w:rPr>
                <w:sz w:val="18"/>
                <w:szCs w:val="18"/>
              </w:rPr>
              <w:t xml:space="preserve"> 心</w:t>
            </w:r>
          </w:p>
        </w:tc>
        <w:tc>
          <w:tcPr>
            <w:tcW w:w="1409" w:type="dxa"/>
            <w:vAlign w:val="top"/>
          </w:tcPr>
          <w:p w14:paraId="509A7EAD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 w14:paraId="03794405">
            <w:pPr>
              <w:pStyle w:val="6"/>
              <w:spacing w:before="215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114.78</w:t>
            </w:r>
          </w:p>
        </w:tc>
        <w:tc>
          <w:tcPr>
            <w:tcW w:w="783" w:type="dxa"/>
            <w:tcBorders>
              <w:right w:val="single" w:color="000000" w:sz="4" w:space="0"/>
            </w:tcBorders>
            <w:vAlign w:val="top"/>
          </w:tcPr>
          <w:p w14:paraId="2A843A2A">
            <w:pPr>
              <w:pStyle w:val="6"/>
              <w:spacing w:before="215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114.78</w:t>
            </w:r>
          </w:p>
        </w:tc>
        <w:tc>
          <w:tcPr>
            <w:tcW w:w="783" w:type="dxa"/>
            <w:tcBorders>
              <w:left w:val="single" w:color="000000" w:sz="4" w:space="0"/>
            </w:tcBorders>
            <w:vAlign w:val="top"/>
          </w:tcPr>
          <w:p w14:paraId="4D6E8F81">
            <w:pPr>
              <w:pStyle w:val="6"/>
              <w:spacing w:before="216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3" w:type="dxa"/>
            <w:vAlign w:val="top"/>
          </w:tcPr>
          <w:p w14:paraId="17A12224">
            <w:pPr>
              <w:pStyle w:val="6"/>
              <w:spacing w:before="216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4" w:type="dxa"/>
            <w:vAlign w:val="top"/>
          </w:tcPr>
          <w:p w14:paraId="2FF26360">
            <w:pPr>
              <w:pStyle w:val="6"/>
              <w:spacing w:before="216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2" w:type="dxa"/>
            <w:tcBorders>
              <w:right w:val="single" w:color="000000" w:sz="4" w:space="0"/>
            </w:tcBorders>
            <w:vAlign w:val="top"/>
          </w:tcPr>
          <w:p w14:paraId="565634C0">
            <w:pPr>
              <w:pStyle w:val="6"/>
              <w:spacing w:before="216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58C2E486">
            <w:pPr>
              <w:pStyle w:val="6"/>
              <w:spacing w:before="216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68" w:type="dxa"/>
            <w:vAlign w:val="top"/>
          </w:tcPr>
          <w:p w14:paraId="6A00014C">
            <w:pPr>
              <w:pStyle w:val="6"/>
              <w:spacing w:before="216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6" w:type="dxa"/>
            <w:vAlign w:val="top"/>
          </w:tcPr>
          <w:p w14:paraId="2ABE43E0">
            <w:pPr>
              <w:pStyle w:val="6"/>
              <w:spacing w:before="215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14.98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425CF21E">
            <w:pPr>
              <w:pStyle w:val="6"/>
              <w:spacing w:before="216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9.03</w:t>
            </w:r>
          </w:p>
        </w:tc>
        <w:tc>
          <w:tcPr>
            <w:tcW w:w="626" w:type="dxa"/>
            <w:tcBorders>
              <w:left w:val="single" w:color="000000" w:sz="4" w:space="0"/>
            </w:tcBorders>
            <w:vAlign w:val="top"/>
          </w:tcPr>
          <w:p w14:paraId="7FB8C588">
            <w:pPr>
              <w:pStyle w:val="6"/>
              <w:spacing w:before="216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5.95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2BB27105">
            <w:pPr>
              <w:pStyle w:val="6"/>
              <w:spacing w:before="216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99.80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63A623CB">
            <w:pPr>
              <w:pStyle w:val="6"/>
              <w:spacing w:before="216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7" w:type="dxa"/>
            <w:vAlign w:val="top"/>
          </w:tcPr>
          <w:p w14:paraId="0C9C094E">
            <w:pPr>
              <w:pStyle w:val="6"/>
              <w:spacing w:before="216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5" w:type="dxa"/>
            <w:vAlign w:val="top"/>
          </w:tcPr>
          <w:p w14:paraId="2E6B2538">
            <w:pPr>
              <w:pStyle w:val="6"/>
              <w:spacing w:before="216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99.80</w:t>
            </w:r>
          </w:p>
        </w:tc>
      </w:tr>
      <w:tr w14:paraId="72310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1" w:type="dxa"/>
            <w:vAlign w:val="top"/>
          </w:tcPr>
          <w:p w14:paraId="0FFE1416">
            <w:pPr>
              <w:pStyle w:val="6"/>
              <w:spacing w:before="216" w:line="184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2200150</w:t>
            </w:r>
          </w:p>
        </w:tc>
        <w:tc>
          <w:tcPr>
            <w:tcW w:w="939" w:type="dxa"/>
            <w:vAlign w:val="top"/>
          </w:tcPr>
          <w:p w14:paraId="2F8EAFC4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30EB6660">
            <w:pPr>
              <w:pStyle w:val="6"/>
              <w:spacing w:before="190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事业运行</w:t>
            </w:r>
          </w:p>
        </w:tc>
        <w:tc>
          <w:tcPr>
            <w:tcW w:w="1409" w:type="dxa"/>
            <w:vAlign w:val="top"/>
          </w:tcPr>
          <w:p w14:paraId="5644EEB6">
            <w:pPr>
              <w:pStyle w:val="6"/>
              <w:spacing w:before="48" w:line="257" w:lineRule="auto"/>
              <w:ind w:left="3" w:right="47" w:firstLine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定额商品和服务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支出</w:t>
            </w:r>
          </w:p>
        </w:tc>
        <w:tc>
          <w:tcPr>
            <w:tcW w:w="940" w:type="dxa"/>
            <w:vAlign w:val="top"/>
          </w:tcPr>
          <w:p w14:paraId="130EAB4F">
            <w:pPr>
              <w:pStyle w:val="6"/>
              <w:spacing w:before="216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2.13</w:t>
            </w:r>
          </w:p>
        </w:tc>
        <w:tc>
          <w:tcPr>
            <w:tcW w:w="783" w:type="dxa"/>
            <w:tcBorders>
              <w:right w:val="single" w:color="000000" w:sz="4" w:space="0"/>
            </w:tcBorders>
            <w:vAlign w:val="top"/>
          </w:tcPr>
          <w:p w14:paraId="1D37453A">
            <w:pPr>
              <w:pStyle w:val="6"/>
              <w:spacing w:before="216" w:line="184" w:lineRule="auto"/>
              <w:ind w:right="1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2.13</w:t>
            </w:r>
          </w:p>
        </w:tc>
        <w:tc>
          <w:tcPr>
            <w:tcW w:w="783" w:type="dxa"/>
            <w:tcBorders>
              <w:left w:val="single" w:color="000000" w:sz="4" w:space="0"/>
            </w:tcBorders>
            <w:vAlign w:val="top"/>
          </w:tcPr>
          <w:p w14:paraId="07BAA971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3" w:type="dxa"/>
            <w:vAlign w:val="top"/>
          </w:tcPr>
          <w:p w14:paraId="6B519774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4" w:type="dxa"/>
            <w:vAlign w:val="top"/>
          </w:tcPr>
          <w:p w14:paraId="34E24282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2" w:type="dxa"/>
            <w:tcBorders>
              <w:right w:val="single" w:color="000000" w:sz="4" w:space="0"/>
            </w:tcBorders>
            <w:vAlign w:val="top"/>
          </w:tcPr>
          <w:p w14:paraId="1DC5455D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64708176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68" w:type="dxa"/>
            <w:vAlign w:val="top"/>
          </w:tcPr>
          <w:p w14:paraId="676843FC">
            <w:pPr>
              <w:pStyle w:val="6"/>
              <w:spacing w:before="216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2.13</w:t>
            </w:r>
          </w:p>
        </w:tc>
        <w:tc>
          <w:tcPr>
            <w:tcW w:w="626" w:type="dxa"/>
            <w:vAlign w:val="top"/>
          </w:tcPr>
          <w:p w14:paraId="65951EBF">
            <w:pPr>
              <w:pStyle w:val="6"/>
              <w:spacing w:before="216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2.13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678B6B0C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left w:val="single" w:color="000000" w:sz="4" w:space="0"/>
            </w:tcBorders>
            <w:vAlign w:val="top"/>
          </w:tcPr>
          <w:p w14:paraId="45BC8BA4">
            <w:pPr>
              <w:pStyle w:val="6"/>
              <w:spacing w:before="216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2.13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7F2B101C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7DC7CC0D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7" w:type="dxa"/>
            <w:vAlign w:val="top"/>
          </w:tcPr>
          <w:p w14:paraId="4C215F34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5" w:type="dxa"/>
            <w:vAlign w:val="top"/>
          </w:tcPr>
          <w:p w14:paraId="68BAA4C2">
            <w:pPr>
              <w:pStyle w:val="6"/>
              <w:spacing w:before="217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  <w:tr w14:paraId="6739F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91" w:type="dxa"/>
            <w:vAlign w:val="top"/>
          </w:tcPr>
          <w:p w14:paraId="2BC3BDCE">
            <w:pPr>
              <w:pStyle w:val="6"/>
              <w:spacing w:before="77" w:line="184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2200150</w:t>
            </w:r>
          </w:p>
        </w:tc>
        <w:tc>
          <w:tcPr>
            <w:tcW w:w="939" w:type="dxa"/>
            <w:vAlign w:val="top"/>
          </w:tcPr>
          <w:p w14:paraId="71C1A7CB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68787C32">
            <w:pPr>
              <w:pStyle w:val="6"/>
              <w:spacing w:before="51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事业运行</w:t>
            </w:r>
          </w:p>
        </w:tc>
        <w:tc>
          <w:tcPr>
            <w:tcW w:w="1409" w:type="dxa"/>
            <w:vAlign w:val="top"/>
          </w:tcPr>
          <w:p w14:paraId="24E7060F">
            <w:pPr>
              <w:pStyle w:val="6"/>
              <w:spacing w:before="50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车辆经费</w:t>
            </w:r>
          </w:p>
        </w:tc>
        <w:tc>
          <w:tcPr>
            <w:tcW w:w="940" w:type="dxa"/>
            <w:vAlign w:val="top"/>
          </w:tcPr>
          <w:p w14:paraId="28133240">
            <w:pPr>
              <w:pStyle w:val="6"/>
              <w:spacing w:before="7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8.00</w:t>
            </w:r>
          </w:p>
        </w:tc>
        <w:tc>
          <w:tcPr>
            <w:tcW w:w="783" w:type="dxa"/>
            <w:tcBorders>
              <w:right w:val="single" w:color="000000" w:sz="4" w:space="0"/>
            </w:tcBorders>
            <w:vAlign w:val="top"/>
          </w:tcPr>
          <w:p w14:paraId="6DD3CEEA">
            <w:pPr>
              <w:pStyle w:val="6"/>
              <w:spacing w:before="78" w:line="183" w:lineRule="auto"/>
              <w:ind w:right="1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8.00</w:t>
            </w:r>
          </w:p>
        </w:tc>
        <w:tc>
          <w:tcPr>
            <w:tcW w:w="783" w:type="dxa"/>
            <w:tcBorders>
              <w:left w:val="single" w:color="000000" w:sz="4" w:space="0"/>
            </w:tcBorders>
            <w:vAlign w:val="top"/>
          </w:tcPr>
          <w:p w14:paraId="06865931">
            <w:pPr>
              <w:pStyle w:val="6"/>
              <w:spacing w:before="7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3" w:type="dxa"/>
            <w:vAlign w:val="top"/>
          </w:tcPr>
          <w:p w14:paraId="692148F1">
            <w:pPr>
              <w:pStyle w:val="6"/>
              <w:spacing w:before="7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4" w:type="dxa"/>
            <w:vAlign w:val="top"/>
          </w:tcPr>
          <w:p w14:paraId="5E9B369A">
            <w:pPr>
              <w:pStyle w:val="6"/>
              <w:spacing w:before="7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2" w:type="dxa"/>
            <w:tcBorders>
              <w:right w:val="single" w:color="000000" w:sz="4" w:space="0"/>
            </w:tcBorders>
            <w:vAlign w:val="top"/>
          </w:tcPr>
          <w:p w14:paraId="759F126E">
            <w:pPr>
              <w:pStyle w:val="6"/>
              <w:spacing w:before="7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307A05A2">
            <w:pPr>
              <w:pStyle w:val="6"/>
              <w:spacing w:before="7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68" w:type="dxa"/>
            <w:vAlign w:val="top"/>
          </w:tcPr>
          <w:p w14:paraId="118F2FF2">
            <w:pPr>
              <w:pStyle w:val="6"/>
              <w:spacing w:before="7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8.00</w:t>
            </w:r>
          </w:p>
        </w:tc>
        <w:tc>
          <w:tcPr>
            <w:tcW w:w="626" w:type="dxa"/>
            <w:vAlign w:val="top"/>
          </w:tcPr>
          <w:p w14:paraId="5EFCC13F">
            <w:pPr>
              <w:pStyle w:val="6"/>
              <w:spacing w:before="7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0D7EBAE8">
            <w:pPr>
              <w:pStyle w:val="6"/>
              <w:spacing w:before="7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left w:val="single" w:color="000000" w:sz="4" w:space="0"/>
            </w:tcBorders>
            <w:vAlign w:val="top"/>
          </w:tcPr>
          <w:p w14:paraId="571D8D44">
            <w:pPr>
              <w:pStyle w:val="6"/>
              <w:spacing w:before="7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03DFCA98">
            <w:pPr>
              <w:pStyle w:val="6"/>
              <w:spacing w:before="7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8.00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7BC302BD">
            <w:pPr>
              <w:pStyle w:val="6"/>
              <w:spacing w:before="7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7" w:type="dxa"/>
            <w:vAlign w:val="top"/>
          </w:tcPr>
          <w:p w14:paraId="767AEDB3">
            <w:pPr>
              <w:pStyle w:val="6"/>
              <w:spacing w:before="7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5" w:type="dxa"/>
            <w:vAlign w:val="top"/>
          </w:tcPr>
          <w:p w14:paraId="3AF436DE">
            <w:pPr>
              <w:pStyle w:val="6"/>
              <w:spacing w:before="78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8.00</w:t>
            </w:r>
          </w:p>
        </w:tc>
      </w:tr>
      <w:tr w14:paraId="18D85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1" w:type="dxa"/>
            <w:vAlign w:val="top"/>
          </w:tcPr>
          <w:p w14:paraId="518434A8">
            <w:pPr>
              <w:pStyle w:val="6"/>
              <w:spacing w:before="218" w:line="184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2200199</w:t>
            </w:r>
          </w:p>
        </w:tc>
        <w:tc>
          <w:tcPr>
            <w:tcW w:w="939" w:type="dxa"/>
            <w:vAlign w:val="top"/>
          </w:tcPr>
          <w:p w14:paraId="1C74FACB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1485B48C">
            <w:pPr>
              <w:pStyle w:val="6"/>
              <w:spacing w:before="50" w:line="256" w:lineRule="auto"/>
              <w:ind w:left="16" w:right="3" w:firstLine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其他自然资源事务支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1409" w:type="dxa"/>
            <w:vAlign w:val="top"/>
          </w:tcPr>
          <w:p w14:paraId="39D60CFD">
            <w:pPr>
              <w:pStyle w:val="6"/>
              <w:spacing w:before="191" w:line="218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成本性支出</w:t>
            </w:r>
          </w:p>
        </w:tc>
        <w:tc>
          <w:tcPr>
            <w:tcW w:w="940" w:type="dxa"/>
            <w:vAlign w:val="top"/>
          </w:tcPr>
          <w:p w14:paraId="787DF325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2.32</w:t>
            </w:r>
          </w:p>
        </w:tc>
        <w:tc>
          <w:tcPr>
            <w:tcW w:w="783" w:type="dxa"/>
            <w:tcBorders>
              <w:right w:val="single" w:color="000000" w:sz="4" w:space="0"/>
            </w:tcBorders>
            <w:vAlign w:val="top"/>
          </w:tcPr>
          <w:p w14:paraId="5F816BC0">
            <w:pPr>
              <w:pStyle w:val="6"/>
              <w:spacing w:before="219" w:line="183" w:lineRule="auto"/>
              <w:ind w:right="1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2.32</w:t>
            </w:r>
          </w:p>
        </w:tc>
        <w:tc>
          <w:tcPr>
            <w:tcW w:w="783" w:type="dxa"/>
            <w:tcBorders>
              <w:left w:val="single" w:color="000000" w:sz="4" w:space="0"/>
            </w:tcBorders>
            <w:vAlign w:val="top"/>
          </w:tcPr>
          <w:p w14:paraId="296CB8CE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3" w:type="dxa"/>
            <w:vAlign w:val="top"/>
          </w:tcPr>
          <w:p w14:paraId="5A78244C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4" w:type="dxa"/>
            <w:vAlign w:val="top"/>
          </w:tcPr>
          <w:p w14:paraId="77484F15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2" w:type="dxa"/>
            <w:tcBorders>
              <w:right w:val="single" w:color="000000" w:sz="4" w:space="0"/>
            </w:tcBorders>
            <w:vAlign w:val="top"/>
          </w:tcPr>
          <w:p w14:paraId="3B13EDE6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24CFD703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68" w:type="dxa"/>
            <w:vAlign w:val="top"/>
          </w:tcPr>
          <w:p w14:paraId="619604DE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2.32</w:t>
            </w:r>
          </w:p>
        </w:tc>
        <w:tc>
          <w:tcPr>
            <w:tcW w:w="626" w:type="dxa"/>
            <w:vAlign w:val="top"/>
          </w:tcPr>
          <w:p w14:paraId="5D21F642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2.32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4874E171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left w:val="single" w:color="000000" w:sz="4" w:space="0"/>
            </w:tcBorders>
            <w:vAlign w:val="top"/>
          </w:tcPr>
          <w:p w14:paraId="71F0BF12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2.32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0B6DD42E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47E7B03D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7" w:type="dxa"/>
            <w:vAlign w:val="top"/>
          </w:tcPr>
          <w:p w14:paraId="1E09537A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5" w:type="dxa"/>
            <w:vAlign w:val="top"/>
          </w:tcPr>
          <w:p w14:paraId="09DEEEE1">
            <w:pPr>
              <w:pStyle w:val="6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  <w:tr w14:paraId="395D6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1" w:type="dxa"/>
            <w:vAlign w:val="top"/>
          </w:tcPr>
          <w:p w14:paraId="6EB5BE05">
            <w:pPr>
              <w:pStyle w:val="6"/>
              <w:spacing w:before="219" w:line="184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2200199</w:t>
            </w:r>
          </w:p>
        </w:tc>
        <w:tc>
          <w:tcPr>
            <w:tcW w:w="939" w:type="dxa"/>
            <w:vAlign w:val="top"/>
          </w:tcPr>
          <w:p w14:paraId="43124177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2D346BC8">
            <w:pPr>
              <w:pStyle w:val="6"/>
              <w:spacing w:before="52" w:line="255" w:lineRule="auto"/>
              <w:ind w:left="16" w:right="3" w:firstLine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其他自然资源事务支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1409" w:type="dxa"/>
            <w:vAlign w:val="top"/>
          </w:tcPr>
          <w:p w14:paraId="446CCE8F">
            <w:pPr>
              <w:pStyle w:val="6"/>
              <w:spacing w:before="191" w:line="219" w:lineRule="auto"/>
              <w:ind w:left="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办公设备购置费</w:t>
            </w:r>
          </w:p>
        </w:tc>
        <w:tc>
          <w:tcPr>
            <w:tcW w:w="940" w:type="dxa"/>
            <w:vAlign w:val="top"/>
          </w:tcPr>
          <w:p w14:paraId="7CE9CD3A">
            <w:pPr>
              <w:pStyle w:val="6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2.00</w:t>
            </w:r>
          </w:p>
        </w:tc>
        <w:tc>
          <w:tcPr>
            <w:tcW w:w="783" w:type="dxa"/>
            <w:tcBorders>
              <w:right w:val="single" w:color="000000" w:sz="4" w:space="0"/>
            </w:tcBorders>
            <w:vAlign w:val="top"/>
          </w:tcPr>
          <w:p w14:paraId="08DC86A0">
            <w:pPr>
              <w:pStyle w:val="6"/>
              <w:spacing w:before="220" w:line="183" w:lineRule="auto"/>
              <w:ind w:right="1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783" w:type="dxa"/>
            <w:tcBorders>
              <w:left w:val="single" w:color="000000" w:sz="4" w:space="0"/>
            </w:tcBorders>
            <w:vAlign w:val="top"/>
          </w:tcPr>
          <w:p w14:paraId="5993C2AF">
            <w:pPr>
              <w:pStyle w:val="6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3" w:type="dxa"/>
            <w:vAlign w:val="top"/>
          </w:tcPr>
          <w:p w14:paraId="772F55A2">
            <w:pPr>
              <w:pStyle w:val="6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4" w:type="dxa"/>
            <w:vAlign w:val="top"/>
          </w:tcPr>
          <w:p w14:paraId="4388D7D8">
            <w:pPr>
              <w:pStyle w:val="6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2" w:type="dxa"/>
            <w:tcBorders>
              <w:right w:val="single" w:color="000000" w:sz="4" w:space="0"/>
            </w:tcBorders>
            <w:vAlign w:val="top"/>
          </w:tcPr>
          <w:p w14:paraId="70613443">
            <w:pPr>
              <w:pStyle w:val="6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481638F0">
            <w:pPr>
              <w:pStyle w:val="6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68" w:type="dxa"/>
            <w:vAlign w:val="top"/>
          </w:tcPr>
          <w:p w14:paraId="2F85465D">
            <w:pPr>
              <w:pStyle w:val="6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2.00</w:t>
            </w:r>
          </w:p>
        </w:tc>
        <w:tc>
          <w:tcPr>
            <w:tcW w:w="626" w:type="dxa"/>
            <w:vAlign w:val="top"/>
          </w:tcPr>
          <w:p w14:paraId="7E135C89">
            <w:pPr>
              <w:pStyle w:val="6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2.00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232E5D7D">
            <w:pPr>
              <w:pStyle w:val="6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2.00</w:t>
            </w:r>
          </w:p>
        </w:tc>
        <w:tc>
          <w:tcPr>
            <w:tcW w:w="626" w:type="dxa"/>
            <w:tcBorders>
              <w:left w:val="single" w:color="000000" w:sz="4" w:space="0"/>
            </w:tcBorders>
            <w:vAlign w:val="top"/>
          </w:tcPr>
          <w:p w14:paraId="6FC393EF">
            <w:pPr>
              <w:pStyle w:val="6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4C54B6A4">
            <w:pPr>
              <w:pStyle w:val="6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0FC29375">
            <w:pPr>
              <w:pStyle w:val="6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7" w:type="dxa"/>
            <w:vAlign w:val="top"/>
          </w:tcPr>
          <w:p w14:paraId="60EDEE38">
            <w:pPr>
              <w:pStyle w:val="6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5" w:type="dxa"/>
            <w:vAlign w:val="top"/>
          </w:tcPr>
          <w:p w14:paraId="209F1ADA">
            <w:pPr>
              <w:pStyle w:val="6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  <w:tr w14:paraId="663799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1" w:type="dxa"/>
            <w:vAlign w:val="top"/>
          </w:tcPr>
          <w:p w14:paraId="06C5C350">
            <w:pPr>
              <w:pStyle w:val="6"/>
              <w:spacing w:before="220" w:line="184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2200199</w:t>
            </w:r>
          </w:p>
        </w:tc>
        <w:tc>
          <w:tcPr>
            <w:tcW w:w="939" w:type="dxa"/>
            <w:vAlign w:val="top"/>
          </w:tcPr>
          <w:p w14:paraId="669A9A08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1E859058">
            <w:pPr>
              <w:pStyle w:val="6"/>
              <w:spacing w:before="52" w:line="255" w:lineRule="auto"/>
              <w:ind w:left="16" w:right="3" w:firstLine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其他自然资源事务支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1409" w:type="dxa"/>
            <w:vAlign w:val="top"/>
          </w:tcPr>
          <w:p w14:paraId="4019FC5A">
            <w:pPr>
              <w:pStyle w:val="6"/>
              <w:spacing w:before="192" w:line="219" w:lineRule="auto"/>
              <w:ind w:left="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办公设备购置费</w:t>
            </w:r>
          </w:p>
        </w:tc>
        <w:tc>
          <w:tcPr>
            <w:tcW w:w="940" w:type="dxa"/>
            <w:vAlign w:val="top"/>
          </w:tcPr>
          <w:p w14:paraId="6BF8E3F5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0.60</w:t>
            </w:r>
          </w:p>
        </w:tc>
        <w:tc>
          <w:tcPr>
            <w:tcW w:w="783" w:type="dxa"/>
            <w:tcBorders>
              <w:right w:val="single" w:color="000000" w:sz="4" w:space="0"/>
            </w:tcBorders>
            <w:vAlign w:val="top"/>
          </w:tcPr>
          <w:p w14:paraId="34B52BEE">
            <w:pPr>
              <w:pStyle w:val="6"/>
              <w:spacing w:before="221" w:line="183" w:lineRule="auto"/>
              <w:ind w:right="1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0.60</w:t>
            </w:r>
          </w:p>
        </w:tc>
        <w:tc>
          <w:tcPr>
            <w:tcW w:w="783" w:type="dxa"/>
            <w:tcBorders>
              <w:left w:val="single" w:color="000000" w:sz="4" w:space="0"/>
            </w:tcBorders>
            <w:vAlign w:val="top"/>
          </w:tcPr>
          <w:p w14:paraId="3E03C038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3" w:type="dxa"/>
            <w:vAlign w:val="top"/>
          </w:tcPr>
          <w:p w14:paraId="50E90211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4" w:type="dxa"/>
            <w:vAlign w:val="top"/>
          </w:tcPr>
          <w:p w14:paraId="3E08BACC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2" w:type="dxa"/>
            <w:tcBorders>
              <w:right w:val="single" w:color="000000" w:sz="4" w:space="0"/>
            </w:tcBorders>
            <w:vAlign w:val="top"/>
          </w:tcPr>
          <w:p w14:paraId="4A5DBF5D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2610A863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68" w:type="dxa"/>
            <w:vAlign w:val="top"/>
          </w:tcPr>
          <w:p w14:paraId="18F7694D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0.60</w:t>
            </w:r>
          </w:p>
        </w:tc>
        <w:tc>
          <w:tcPr>
            <w:tcW w:w="626" w:type="dxa"/>
            <w:vAlign w:val="top"/>
          </w:tcPr>
          <w:p w14:paraId="43026F22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0.60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79C92399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0.60</w:t>
            </w:r>
          </w:p>
        </w:tc>
        <w:tc>
          <w:tcPr>
            <w:tcW w:w="626" w:type="dxa"/>
            <w:tcBorders>
              <w:left w:val="single" w:color="000000" w:sz="4" w:space="0"/>
            </w:tcBorders>
            <w:vAlign w:val="top"/>
          </w:tcPr>
          <w:p w14:paraId="74739137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1BF854ED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103225AE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7" w:type="dxa"/>
            <w:vAlign w:val="top"/>
          </w:tcPr>
          <w:p w14:paraId="73500EF9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5" w:type="dxa"/>
            <w:vAlign w:val="top"/>
          </w:tcPr>
          <w:p w14:paraId="40C1F727">
            <w:pPr>
              <w:pStyle w:val="6"/>
              <w:spacing w:before="221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  <w:tr w14:paraId="79766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1" w:type="dxa"/>
            <w:vAlign w:val="top"/>
          </w:tcPr>
          <w:p w14:paraId="61FE85C2">
            <w:pPr>
              <w:pStyle w:val="6"/>
              <w:spacing w:before="221" w:line="184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2200199</w:t>
            </w:r>
          </w:p>
        </w:tc>
        <w:tc>
          <w:tcPr>
            <w:tcW w:w="939" w:type="dxa"/>
            <w:vAlign w:val="top"/>
          </w:tcPr>
          <w:p w14:paraId="3F9C91F0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2908A101">
            <w:pPr>
              <w:pStyle w:val="6"/>
              <w:spacing w:before="54" w:line="254" w:lineRule="auto"/>
              <w:ind w:left="16" w:right="3" w:firstLine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其他自然资源事务支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1409" w:type="dxa"/>
            <w:vAlign w:val="top"/>
          </w:tcPr>
          <w:p w14:paraId="45325AA1">
            <w:pPr>
              <w:pStyle w:val="6"/>
              <w:spacing w:before="194" w:line="218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成本性支出</w:t>
            </w:r>
          </w:p>
        </w:tc>
        <w:tc>
          <w:tcPr>
            <w:tcW w:w="940" w:type="dxa"/>
            <w:vAlign w:val="top"/>
          </w:tcPr>
          <w:p w14:paraId="33B40644">
            <w:pPr>
              <w:pStyle w:val="6"/>
              <w:spacing w:before="22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5.83</w:t>
            </w:r>
          </w:p>
        </w:tc>
        <w:tc>
          <w:tcPr>
            <w:tcW w:w="783" w:type="dxa"/>
            <w:tcBorders>
              <w:right w:val="single" w:color="000000" w:sz="4" w:space="0"/>
            </w:tcBorders>
            <w:vAlign w:val="top"/>
          </w:tcPr>
          <w:p w14:paraId="0F85AFBA">
            <w:pPr>
              <w:pStyle w:val="6"/>
              <w:spacing w:before="22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5.83</w:t>
            </w:r>
          </w:p>
        </w:tc>
        <w:tc>
          <w:tcPr>
            <w:tcW w:w="783" w:type="dxa"/>
            <w:tcBorders>
              <w:left w:val="single" w:color="000000" w:sz="4" w:space="0"/>
            </w:tcBorders>
            <w:vAlign w:val="top"/>
          </w:tcPr>
          <w:p w14:paraId="340879B9">
            <w:pPr>
              <w:pStyle w:val="6"/>
              <w:spacing w:before="22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3" w:type="dxa"/>
            <w:vAlign w:val="top"/>
          </w:tcPr>
          <w:p w14:paraId="23FC7A2E">
            <w:pPr>
              <w:pStyle w:val="6"/>
              <w:spacing w:before="22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4" w:type="dxa"/>
            <w:vAlign w:val="top"/>
          </w:tcPr>
          <w:p w14:paraId="0320E174">
            <w:pPr>
              <w:pStyle w:val="6"/>
              <w:spacing w:before="22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2" w:type="dxa"/>
            <w:tcBorders>
              <w:right w:val="single" w:color="000000" w:sz="4" w:space="0"/>
            </w:tcBorders>
            <w:vAlign w:val="top"/>
          </w:tcPr>
          <w:p w14:paraId="5F3B3217">
            <w:pPr>
              <w:pStyle w:val="6"/>
              <w:spacing w:before="22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4C9F21AA">
            <w:pPr>
              <w:pStyle w:val="6"/>
              <w:spacing w:before="22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68" w:type="dxa"/>
            <w:vAlign w:val="top"/>
          </w:tcPr>
          <w:p w14:paraId="0EA70FC8">
            <w:pPr>
              <w:pStyle w:val="6"/>
              <w:spacing w:before="22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5.83</w:t>
            </w:r>
          </w:p>
        </w:tc>
        <w:tc>
          <w:tcPr>
            <w:tcW w:w="626" w:type="dxa"/>
            <w:vAlign w:val="top"/>
          </w:tcPr>
          <w:p w14:paraId="171872B7">
            <w:pPr>
              <w:pStyle w:val="6"/>
              <w:spacing w:before="22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5.83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13F62DF1">
            <w:pPr>
              <w:pStyle w:val="6"/>
              <w:spacing w:before="22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5.83</w:t>
            </w:r>
          </w:p>
        </w:tc>
        <w:tc>
          <w:tcPr>
            <w:tcW w:w="626" w:type="dxa"/>
            <w:tcBorders>
              <w:left w:val="single" w:color="000000" w:sz="4" w:space="0"/>
            </w:tcBorders>
            <w:vAlign w:val="top"/>
          </w:tcPr>
          <w:p w14:paraId="25EC875E">
            <w:pPr>
              <w:pStyle w:val="6"/>
              <w:spacing w:before="22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47A4C917">
            <w:pPr>
              <w:pStyle w:val="6"/>
              <w:spacing w:before="22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447EFF12">
            <w:pPr>
              <w:pStyle w:val="6"/>
              <w:spacing w:before="22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7" w:type="dxa"/>
            <w:vAlign w:val="top"/>
          </w:tcPr>
          <w:p w14:paraId="1211B819">
            <w:pPr>
              <w:pStyle w:val="6"/>
              <w:spacing w:before="22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5" w:type="dxa"/>
            <w:vAlign w:val="top"/>
          </w:tcPr>
          <w:p w14:paraId="7E937807">
            <w:pPr>
              <w:pStyle w:val="6"/>
              <w:spacing w:before="222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  <w:tr w14:paraId="2F9E8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1" w:type="dxa"/>
            <w:vAlign w:val="top"/>
          </w:tcPr>
          <w:p w14:paraId="0F1805EE">
            <w:pPr>
              <w:pStyle w:val="6"/>
              <w:spacing w:before="222" w:line="184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2200199</w:t>
            </w:r>
          </w:p>
        </w:tc>
        <w:tc>
          <w:tcPr>
            <w:tcW w:w="939" w:type="dxa"/>
            <w:vAlign w:val="top"/>
          </w:tcPr>
          <w:p w14:paraId="31DE5917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647A25C4">
            <w:pPr>
              <w:pStyle w:val="6"/>
              <w:spacing w:before="54" w:line="254" w:lineRule="auto"/>
              <w:ind w:left="16" w:right="3" w:firstLine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其他自然资源事务支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1409" w:type="dxa"/>
            <w:vAlign w:val="top"/>
          </w:tcPr>
          <w:p w14:paraId="26074697">
            <w:pPr>
              <w:pStyle w:val="6"/>
              <w:spacing w:before="195" w:line="218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成本性支出</w:t>
            </w:r>
          </w:p>
        </w:tc>
        <w:tc>
          <w:tcPr>
            <w:tcW w:w="940" w:type="dxa"/>
            <w:vAlign w:val="top"/>
          </w:tcPr>
          <w:p w14:paraId="4BFED32D">
            <w:pPr>
              <w:pStyle w:val="6"/>
              <w:spacing w:before="222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1.50</w:t>
            </w:r>
          </w:p>
        </w:tc>
        <w:tc>
          <w:tcPr>
            <w:tcW w:w="783" w:type="dxa"/>
            <w:tcBorders>
              <w:right w:val="single" w:color="000000" w:sz="4" w:space="0"/>
            </w:tcBorders>
            <w:vAlign w:val="top"/>
          </w:tcPr>
          <w:p w14:paraId="6B5597A4">
            <w:pPr>
              <w:pStyle w:val="6"/>
              <w:spacing w:before="222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1.50</w:t>
            </w:r>
          </w:p>
        </w:tc>
        <w:tc>
          <w:tcPr>
            <w:tcW w:w="783" w:type="dxa"/>
            <w:tcBorders>
              <w:left w:val="single" w:color="000000" w:sz="4" w:space="0"/>
            </w:tcBorders>
            <w:vAlign w:val="top"/>
          </w:tcPr>
          <w:p w14:paraId="698ECFC6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3" w:type="dxa"/>
            <w:vAlign w:val="top"/>
          </w:tcPr>
          <w:p w14:paraId="10F6C0F3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4" w:type="dxa"/>
            <w:vAlign w:val="top"/>
          </w:tcPr>
          <w:p w14:paraId="67D05ADF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2" w:type="dxa"/>
            <w:tcBorders>
              <w:right w:val="single" w:color="000000" w:sz="4" w:space="0"/>
            </w:tcBorders>
            <w:vAlign w:val="top"/>
          </w:tcPr>
          <w:p w14:paraId="7A7A0923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065B86EF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68" w:type="dxa"/>
            <w:vAlign w:val="top"/>
          </w:tcPr>
          <w:p w14:paraId="1C739A34">
            <w:pPr>
              <w:pStyle w:val="6"/>
              <w:spacing w:before="222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1.50</w:t>
            </w:r>
          </w:p>
        </w:tc>
        <w:tc>
          <w:tcPr>
            <w:tcW w:w="626" w:type="dxa"/>
            <w:vAlign w:val="top"/>
          </w:tcPr>
          <w:p w14:paraId="47599444">
            <w:pPr>
              <w:pStyle w:val="6"/>
              <w:spacing w:before="222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1.50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468C457D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left w:val="single" w:color="000000" w:sz="4" w:space="0"/>
            </w:tcBorders>
            <w:vAlign w:val="top"/>
          </w:tcPr>
          <w:p w14:paraId="41D0BEAB">
            <w:pPr>
              <w:pStyle w:val="6"/>
              <w:spacing w:before="222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1.50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7A06925E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5C35209D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7" w:type="dxa"/>
            <w:vAlign w:val="top"/>
          </w:tcPr>
          <w:p w14:paraId="71BE989D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5" w:type="dxa"/>
            <w:vAlign w:val="top"/>
          </w:tcPr>
          <w:p w14:paraId="70FDC81C">
            <w:pPr>
              <w:pStyle w:val="6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  <w:tr w14:paraId="4E54E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1" w:type="dxa"/>
            <w:vAlign w:val="top"/>
          </w:tcPr>
          <w:p w14:paraId="1C0601E7">
            <w:pPr>
              <w:pStyle w:val="6"/>
              <w:spacing w:before="223" w:line="184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2200199</w:t>
            </w:r>
          </w:p>
        </w:tc>
        <w:tc>
          <w:tcPr>
            <w:tcW w:w="939" w:type="dxa"/>
            <w:vAlign w:val="top"/>
          </w:tcPr>
          <w:p w14:paraId="43678E59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64A010ED">
            <w:pPr>
              <w:pStyle w:val="6"/>
              <w:spacing w:before="56" w:line="253" w:lineRule="auto"/>
              <w:ind w:left="16" w:right="3" w:firstLine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其他自然资源事务支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1409" w:type="dxa"/>
            <w:vAlign w:val="top"/>
          </w:tcPr>
          <w:p w14:paraId="470AC77E">
            <w:pPr>
              <w:pStyle w:val="6"/>
              <w:spacing w:before="195" w:line="219" w:lineRule="auto"/>
              <w:ind w:left="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办公设备购置费</w:t>
            </w:r>
          </w:p>
        </w:tc>
        <w:tc>
          <w:tcPr>
            <w:tcW w:w="940" w:type="dxa"/>
            <w:vAlign w:val="top"/>
          </w:tcPr>
          <w:p w14:paraId="1BE7326F">
            <w:pPr>
              <w:pStyle w:val="6"/>
              <w:spacing w:before="22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0.60</w:t>
            </w:r>
          </w:p>
        </w:tc>
        <w:tc>
          <w:tcPr>
            <w:tcW w:w="783" w:type="dxa"/>
            <w:tcBorders>
              <w:right w:val="single" w:color="000000" w:sz="4" w:space="0"/>
            </w:tcBorders>
            <w:vAlign w:val="top"/>
          </w:tcPr>
          <w:p w14:paraId="16F1F176">
            <w:pPr>
              <w:pStyle w:val="6"/>
              <w:spacing w:before="224" w:line="183" w:lineRule="auto"/>
              <w:ind w:right="1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0.60</w:t>
            </w:r>
          </w:p>
        </w:tc>
        <w:tc>
          <w:tcPr>
            <w:tcW w:w="783" w:type="dxa"/>
            <w:tcBorders>
              <w:left w:val="single" w:color="000000" w:sz="4" w:space="0"/>
            </w:tcBorders>
            <w:vAlign w:val="top"/>
          </w:tcPr>
          <w:p w14:paraId="31B372F7">
            <w:pPr>
              <w:pStyle w:val="6"/>
              <w:spacing w:before="22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3" w:type="dxa"/>
            <w:vAlign w:val="top"/>
          </w:tcPr>
          <w:p w14:paraId="7FC2609E">
            <w:pPr>
              <w:pStyle w:val="6"/>
              <w:spacing w:before="22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4" w:type="dxa"/>
            <w:vAlign w:val="top"/>
          </w:tcPr>
          <w:p w14:paraId="2C2F2086">
            <w:pPr>
              <w:pStyle w:val="6"/>
              <w:spacing w:before="22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2" w:type="dxa"/>
            <w:tcBorders>
              <w:right w:val="single" w:color="000000" w:sz="4" w:space="0"/>
            </w:tcBorders>
            <w:vAlign w:val="top"/>
          </w:tcPr>
          <w:p w14:paraId="489C7547">
            <w:pPr>
              <w:pStyle w:val="6"/>
              <w:spacing w:before="22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51EDEE3A">
            <w:pPr>
              <w:pStyle w:val="6"/>
              <w:spacing w:before="22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68" w:type="dxa"/>
            <w:vAlign w:val="top"/>
          </w:tcPr>
          <w:p w14:paraId="5ECCD602">
            <w:pPr>
              <w:pStyle w:val="6"/>
              <w:spacing w:before="22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0.60</w:t>
            </w:r>
          </w:p>
        </w:tc>
        <w:tc>
          <w:tcPr>
            <w:tcW w:w="626" w:type="dxa"/>
            <w:vAlign w:val="top"/>
          </w:tcPr>
          <w:p w14:paraId="1B76AF5C">
            <w:pPr>
              <w:pStyle w:val="6"/>
              <w:spacing w:before="22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0.60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4497A0ED">
            <w:pPr>
              <w:pStyle w:val="6"/>
              <w:spacing w:before="22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0.60</w:t>
            </w:r>
          </w:p>
        </w:tc>
        <w:tc>
          <w:tcPr>
            <w:tcW w:w="626" w:type="dxa"/>
            <w:tcBorders>
              <w:left w:val="single" w:color="000000" w:sz="4" w:space="0"/>
            </w:tcBorders>
            <w:vAlign w:val="top"/>
          </w:tcPr>
          <w:p w14:paraId="24FACE45">
            <w:pPr>
              <w:pStyle w:val="6"/>
              <w:spacing w:before="22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167379CC">
            <w:pPr>
              <w:pStyle w:val="6"/>
              <w:spacing w:before="22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0DEA9659">
            <w:pPr>
              <w:pStyle w:val="6"/>
              <w:spacing w:before="22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7" w:type="dxa"/>
            <w:vAlign w:val="top"/>
          </w:tcPr>
          <w:p w14:paraId="0C85B261">
            <w:pPr>
              <w:pStyle w:val="6"/>
              <w:spacing w:before="22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5" w:type="dxa"/>
            <w:vAlign w:val="top"/>
          </w:tcPr>
          <w:p w14:paraId="01E2B523">
            <w:pPr>
              <w:pStyle w:val="6"/>
              <w:spacing w:before="224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</w:tr>
      <w:tr w14:paraId="6F59C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1" w:type="dxa"/>
            <w:vAlign w:val="top"/>
          </w:tcPr>
          <w:p w14:paraId="4468408F">
            <w:pPr>
              <w:pStyle w:val="6"/>
              <w:spacing w:before="224" w:line="184" w:lineRule="auto"/>
              <w:ind w:left="9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2200199</w:t>
            </w:r>
          </w:p>
        </w:tc>
        <w:tc>
          <w:tcPr>
            <w:tcW w:w="939" w:type="dxa"/>
            <w:vAlign w:val="top"/>
          </w:tcPr>
          <w:p w14:paraId="41267C06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514EF6EA">
            <w:pPr>
              <w:pStyle w:val="6"/>
              <w:spacing w:before="57" w:line="256" w:lineRule="auto"/>
              <w:ind w:left="16" w:right="3" w:firstLine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其他自然资源事务支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1409" w:type="dxa"/>
            <w:vAlign w:val="top"/>
          </w:tcPr>
          <w:p w14:paraId="1E3CFB70">
            <w:pPr>
              <w:pStyle w:val="6"/>
              <w:spacing w:before="57" w:line="256" w:lineRule="auto"/>
              <w:ind w:left="3" w:right="47" w:firstLine="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继承、受遗赠材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料查验经费</w:t>
            </w:r>
          </w:p>
        </w:tc>
        <w:tc>
          <w:tcPr>
            <w:tcW w:w="940" w:type="dxa"/>
            <w:vAlign w:val="top"/>
          </w:tcPr>
          <w:p w14:paraId="462AD6A2">
            <w:pPr>
              <w:pStyle w:val="6"/>
              <w:spacing w:before="224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91.80</w:t>
            </w:r>
          </w:p>
        </w:tc>
        <w:tc>
          <w:tcPr>
            <w:tcW w:w="783" w:type="dxa"/>
            <w:tcBorders>
              <w:right w:val="single" w:color="000000" w:sz="4" w:space="0"/>
            </w:tcBorders>
            <w:vAlign w:val="top"/>
          </w:tcPr>
          <w:p w14:paraId="1CC006B0">
            <w:pPr>
              <w:pStyle w:val="6"/>
              <w:spacing w:before="224" w:line="184" w:lineRule="auto"/>
              <w:ind w:right="1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91.80</w:t>
            </w:r>
          </w:p>
        </w:tc>
        <w:tc>
          <w:tcPr>
            <w:tcW w:w="783" w:type="dxa"/>
            <w:tcBorders>
              <w:left w:val="single" w:color="000000" w:sz="4" w:space="0"/>
            </w:tcBorders>
            <w:vAlign w:val="top"/>
          </w:tcPr>
          <w:p w14:paraId="138FB937">
            <w:pPr>
              <w:pStyle w:val="6"/>
              <w:spacing w:before="22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3" w:type="dxa"/>
            <w:vAlign w:val="top"/>
          </w:tcPr>
          <w:p w14:paraId="59FFFE96">
            <w:pPr>
              <w:pStyle w:val="6"/>
              <w:spacing w:before="22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784" w:type="dxa"/>
            <w:vAlign w:val="top"/>
          </w:tcPr>
          <w:p w14:paraId="652FB655">
            <w:pPr>
              <w:pStyle w:val="6"/>
              <w:spacing w:before="22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482" w:type="dxa"/>
            <w:tcBorders>
              <w:right w:val="single" w:color="000000" w:sz="4" w:space="0"/>
            </w:tcBorders>
            <w:vAlign w:val="top"/>
          </w:tcPr>
          <w:p w14:paraId="64DFF6AF">
            <w:pPr>
              <w:pStyle w:val="6"/>
              <w:spacing w:before="22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7D20530C">
            <w:pPr>
              <w:pStyle w:val="6"/>
              <w:spacing w:before="22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68" w:type="dxa"/>
            <w:vAlign w:val="top"/>
          </w:tcPr>
          <w:p w14:paraId="6CB84941">
            <w:pPr>
              <w:pStyle w:val="6"/>
              <w:spacing w:before="224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91.80</w:t>
            </w:r>
          </w:p>
        </w:tc>
        <w:tc>
          <w:tcPr>
            <w:tcW w:w="626" w:type="dxa"/>
            <w:vAlign w:val="top"/>
          </w:tcPr>
          <w:p w14:paraId="5C2103D6">
            <w:pPr>
              <w:pStyle w:val="6"/>
              <w:spacing w:before="22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7FD3B9FA">
            <w:pPr>
              <w:pStyle w:val="6"/>
              <w:spacing w:before="22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left w:val="single" w:color="000000" w:sz="4" w:space="0"/>
            </w:tcBorders>
            <w:vAlign w:val="top"/>
          </w:tcPr>
          <w:p w14:paraId="424246C8">
            <w:pPr>
              <w:pStyle w:val="6"/>
              <w:spacing w:before="22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6" w:type="dxa"/>
            <w:tcBorders>
              <w:right w:val="single" w:color="000000" w:sz="4" w:space="0"/>
            </w:tcBorders>
            <w:vAlign w:val="top"/>
          </w:tcPr>
          <w:p w14:paraId="13DDD829">
            <w:pPr>
              <w:pStyle w:val="6"/>
              <w:spacing w:before="224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91.80</w:t>
            </w:r>
          </w:p>
        </w:tc>
        <w:tc>
          <w:tcPr>
            <w:tcW w:w="627" w:type="dxa"/>
            <w:tcBorders>
              <w:left w:val="single" w:color="000000" w:sz="4" w:space="0"/>
            </w:tcBorders>
            <w:vAlign w:val="top"/>
          </w:tcPr>
          <w:p w14:paraId="66AFE8CB">
            <w:pPr>
              <w:pStyle w:val="6"/>
              <w:spacing w:before="22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27" w:type="dxa"/>
            <w:vAlign w:val="top"/>
          </w:tcPr>
          <w:p w14:paraId="7459CE44">
            <w:pPr>
              <w:pStyle w:val="6"/>
              <w:spacing w:before="225" w:line="183" w:lineRule="auto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0.00</w:t>
            </w:r>
          </w:p>
        </w:tc>
        <w:tc>
          <w:tcPr>
            <w:tcW w:w="635" w:type="dxa"/>
            <w:vAlign w:val="top"/>
          </w:tcPr>
          <w:p w14:paraId="794A6EB0">
            <w:pPr>
              <w:pStyle w:val="6"/>
              <w:spacing w:before="224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91.80</w:t>
            </w:r>
          </w:p>
        </w:tc>
      </w:tr>
    </w:tbl>
    <w:p w14:paraId="1113957A">
      <w:pPr>
        <w:rPr>
          <w:rFonts w:ascii="Arial"/>
          <w:sz w:val="21"/>
        </w:rPr>
      </w:pPr>
    </w:p>
    <w:p w14:paraId="0535C819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1A2135A2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预算公开11表</w:t>
      </w:r>
    </w:p>
    <w:p w14:paraId="70C9F183">
      <w:pPr>
        <w:spacing w:before="272" w:line="218" w:lineRule="auto"/>
        <w:ind w:left="6400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政府购买服务预算表</w:t>
      </w:r>
    </w:p>
    <w:p w14:paraId="3A7BFA95">
      <w:pPr>
        <w:spacing w:before="270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单位名称：302005柳州市不动产登记中心  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886"/>
        <w:gridCol w:w="1886"/>
        <w:gridCol w:w="1572"/>
        <w:gridCol w:w="1414"/>
        <w:gridCol w:w="1415"/>
        <w:gridCol w:w="1414"/>
        <w:gridCol w:w="1414"/>
        <w:gridCol w:w="1415"/>
        <w:gridCol w:w="1423"/>
      </w:tblGrid>
      <w:tr w14:paraId="7F63B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65" w:type="dxa"/>
            <w:vMerge w:val="restart"/>
            <w:tcBorders>
              <w:bottom w:val="nil"/>
            </w:tcBorders>
            <w:vAlign w:val="top"/>
          </w:tcPr>
          <w:p w14:paraId="06DE387A">
            <w:pPr>
              <w:spacing w:line="471" w:lineRule="auto"/>
              <w:rPr>
                <w:rFonts w:ascii="Arial"/>
                <w:sz w:val="21"/>
              </w:rPr>
            </w:pPr>
          </w:p>
          <w:p w14:paraId="219F824E">
            <w:pPr>
              <w:pStyle w:val="6"/>
              <w:spacing w:before="65" w:line="218" w:lineRule="auto"/>
              <w:ind w:left="22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科目编码</w:t>
            </w:r>
          </w:p>
        </w:tc>
        <w:tc>
          <w:tcPr>
            <w:tcW w:w="1886" w:type="dxa"/>
            <w:vMerge w:val="restart"/>
            <w:tcBorders>
              <w:bottom w:val="nil"/>
            </w:tcBorders>
            <w:vAlign w:val="top"/>
          </w:tcPr>
          <w:p w14:paraId="682FBAF7">
            <w:pPr>
              <w:spacing w:line="470" w:lineRule="auto"/>
              <w:rPr>
                <w:rFonts w:ascii="Arial"/>
                <w:sz w:val="21"/>
              </w:rPr>
            </w:pPr>
          </w:p>
          <w:p w14:paraId="049B40F0">
            <w:pPr>
              <w:pStyle w:val="6"/>
              <w:spacing w:before="65" w:line="219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部门（单位）代码</w:t>
            </w:r>
          </w:p>
        </w:tc>
        <w:tc>
          <w:tcPr>
            <w:tcW w:w="1886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 w14:paraId="709E820E">
            <w:pPr>
              <w:spacing w:line="317" w:lineRule="auto"/>
              <w:rPr>
                <w:rFonts w:ascii="Arial"/>
                <w:sz w:val="21"/>
              </w:rPr>
            </w:pPr>
          </w:p>
          <w:p w14:paraId="12CBAA4C">
            <w:pPr>
              <w:pStyle w:val="6"/>
              <w:spacing w:before="65" w:line="274" w:lineRule="auto"/>
              <w:ind w:left="72" w:right="41" w:firstLine="6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部门（单位）名称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7"/>
                <w:sz w:val="20"/>
                <w:szCs w:val="20"/>
              </w:rPr>
              <w:t>(功能分类科目名称)</w:t>
            </w:r>
          </w:p>
        </w:tc>
        <w:tc>
          <w:tcPr>
            <w:tcW w:w="10067" w:type="dxa"/>
            <w:gridSpan w:val="7"/>
            <w:tcBorders>
              <w:left w:val="single" w:color="000000" w:sz="4" w:space="0"/>
            </w:tcBorders>
            <w:vAlign w:val="top"/>
          </w:tcPr>
          <w:p w14:paraId="296743E5">
            <w:pPr>
              <w:pStyle w:val="6"/>
              <w:spacing w:before="56" w:line="218" w:lineRule="auto"/>
              <w:ind w:left="403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政府购买服务资金类型</w:t>
            </w:r>
          </w:p>
        </w:tc>
      </w:tr>
      <w:tr w14:paraId="18D63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65" w:type="dxa"/>
            <w:vMerge w:val="continue"/>
            <w:tcBorders>
              <w:top w:val="nil"/>
              <w:bottom w:val="nil"/>
            </w:tcBorders>
            <w:vAlign w:val="top"/>
          </w:tcPr>
          <w:p w14:paraId="3EDB9F5D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Merge w:val="continue"/>
            <w:tcBorders>
              <w:top w:val="nil"/>
              <w:bottom w:val="nil"/>
            </w:tcBorders>
            <w:vAlign w:val="top"/>
          </w:tcPr>
          <w:p w14:paraId="2BE4594B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 w14:paraId="2026085D"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22805AE9">
            <w:pPr>
              <w:pStyle w:val="6"/>
              <w:spacing w:before="208" w:line="220" w:lineRule="auto"/>
              <w:ind w:left="58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414" w:type="dxa"/>
            <w:tcBorders>
              <w:bottom w:val="single" w:color="000000" w:sz="4" w:space="0"/>
            </w:tcBorders>
            <w:vAlign w:val="top"/>
          </w:tcPr>
          <w:p w14:paraId="79F02064">
            <w:pPr>
              <w:pStyle w:val="6"/>
              <w:spacing w:before="207" w:line="219" w:lineRule="auto"/>
              <w:ind w:left="10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一般公共预算</w:t>
            </w:r>
          </w:p>
        </w:tc>
        <w:tc>
          <w:tcPr>
            <w:tcW w:w="1415" w:type="dxa"/>
            <w:tcBorders>
              <w:bottom w:val="single" w:color="000000" w:sz="4" w:space="0"/>
            </w:tcBorders>
            <w:vAlign w:val="top"/>
          </w:tcPr>
          <w:p w14:paraId="67D65D16">
            <w:pPr>
              <w:pStyle w:val="6"/>
              <w:spacing w:before="51" w:line="257" w:lineRule="auto"/>
              <w:ind w:left="608" w:right="98" w:hanging="50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政府性基金预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算</w:t>
            </w:r>
          </w:p>
        </w:tc>
        <w:tc>
          <w:tcPr>
            <w:tcW w:w="1414" w:type="dxa"/>
            <w:tcBorders>
              <w:bottom w:val="single" w:color="000000" w:sz="4" w:space="0"/>
            </w:tcBorders>
            <w:vAlign w:val="top"/>
          </w:tcPr>
          <w:p w14:paraId="68388226">
            <w:pPr>
              <w:pStyle w:val="6"/>
              <w:spacing w:before="51" w:line="257" w:lineRule="auto"/>
              <w:ind w:left="508" w:right="96" w:hanging="380"/>
              <w:rPr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国有资本经营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预算</w:t>
            </w:r>
          </w:p>
        </w:tc>
        <w:tc>
          <w:tcPr>
            <w:tcW w:w="1414" w:type="dxa"/>
            <w:tcBorders>
              <w:bottom w:val="single" w:color="000000" w:sz="4" w:space="0"/>
            </w:tcBorders>
            <w:vAlign w:val="top"/>
          </w:tcPr>
          <w:p w14:paraId="438C4126">
            <w:pPr>
              <w:pStyle w:val="6"/>
              <w:spacing w:before="51" w:line="257" w:lineRule="auto"/>
              <w:ind w:left="518" w:right="94" w:hanging="40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财政专户管理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6"/>
                <w:sz w:val="20"/>
                <w:szCs w:val="20"/>
              </w:rPr>
              <w:t>资金</w:t>
            </w:r>
          </w:p>
        </w:tc>
        <w:tc>
          <w:tcPr>
            <w:tcW w:w="14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57375472">
            <w:pPr>
              <w:pStyle w:val="6"/>
              <w:spacing w:before="207" w:line="220" w:lineRule="auto"/>
              <w:ind w:left="31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单位资金</w:t>
            </w:r>
          </w:p>
        </w:tc>
        <w:tc>
          <w:tcPr>
            <w:tcW w:w="142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1CA79EA2">
            <w:pPr>
              <w:pStyle w:val="6"/>
              <w:spacing w:before="207" w:line="219" w:lineRule="auto"/>
              <w:ind w:left="11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上年结转结余</w:t>
            </w:r>
          </w:p>
        </w:tc>
      </w:tr>
      <w:tr w14:paraId="62F58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65" w:type="dxa"/>
            <w:vMerge w:val="continue"/>
            <w:tcBorders>
              <w:top w:val="nil"/>
            </w:tcBorders>
            <w:vAlign w:val="top"/>
          </w:tcPr>
          <w:p w14:paraId="420539CA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Merge w:val="continue"/>
            <w:tcBorders>
              <w:top w:val="nil"/>
            </w:tcBorders>
            <w:vAlign w:val="top"/>
          </w:tcPr>
          <w:p w14:paraId="28372775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 w14:paraId="318ED630"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07360F37">
            <w:pPr>
              <w:pStyle w:val="6"/>
              <w:spacing w:before="92" w:line="184" w:lineRule="auto"/>
              <w:ind w:left="751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</w:tcBorders>
            <w:vAlign w:val="top"/>
          </w:tcPr>
          <w:p w14:paraId="38CF8224">
            <w:pPr>
              <w:pStyle w:val="6"/>
              <w:spacing w:before="93" w:line="183" w:lineRule="auto"/>
              <w:ind w:left="659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</w:tcBorders>
            <w:vAlign w:val="top"/>
          </w:tcPr>
          <w:p w14:paraId="79B47E61">
            <w:pPr>
              <w:pStyle w:val="6"/>
              <w:spacing w:before="94" w:line="183" w:lineRule="auto"/>
              <w:ind w:left="66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color="000000" w:sz="4" w:space="0"/>
            </w:tcBorders>
            <w:vAlign w:val="top"/>
          </w:tcPr>
          <w:p w14:paraId="511316F5">
            <w:pPr>
              <w:pStyle w:val="6"/>
              <w:spacing w:before="93" w:line="183" w:lineRule="auto"/>
              <w:ind w:left="658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color="000000" w:sz="4" w:space="0"/>
            </w:tcBorders>
            <w:vAlign w:val="top"/>
          </w:tcPr>
          <w:p w14:paraId="32D2CB34">
            <w:pPr>
              <w:pStyle w:val="6"/>
              <w:spacing w:before="95" w:line="182" w:lineRule="auto"/>
              <w:ind w:left="665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061F97AA">
            <w:pPr>
              <w:pStyle w:val="6"/>
              <w:spacing w:before="94" w:line="183" w:lineRule="auto"/>
              <w:ind w:left="665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78FF3563">
            <w:pPr>
              <w:pStyle w:val="6"/>
              <w:spacing w:before="95" w:line="182" w:lineRule="auto"/>
              <w:ind w:left="67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7</w:t>
            </w:r>
          </w:p>
        </w:tc>
      </w:tr>
      <w:tr w14:paraId="4F5FF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37" w:type="dxa"/>
            <w:gridSpan w:val="3"/>
            <w:tcBorders>
              <w:right w:val="single" w:color="000000" w:sz="4" w:space="0"/>
            </w:tcBorders>
            <w:vAlign w:val="top"/>
          </w:tcPr>
          <w:p w14:paraId="39011337">
            <w:pPr>
              <w:pStyle w:val="6"/>
              <w:spacing w:before="61" w:line="220" w:lineRule="auto"/>
              <w:ind w:left="226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572" w:type="dxa"/>
            <w:tcBorders>
              <w:left w:val="single" w:color="000000" w:sz="4" w:space="0"/>
            </w:tcBorders>
            <w:vAlign w:val="top"/>
          </w:tcPr>
          <w:p w14:paraId="496B7E98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414" w:type="dxa"/>
            <w:vAlign w:val="top"/>
          </w:tcPr>
          <w:p w14:paraId="7214565B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415" w:type="dxa"/>
            <w:vAlign w:val="top"/>
          </w:tcPr>
          <w:p w14:paraId="6F5D99BC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414" w:type="dxa"/>
            <w:vAlign w:val="top"/>
          </w:tcPr>
          <w:p w14:paraId="3C80C996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414" w:type="dxa"/>
            <w:vAlign w:val="top"/>
          </w:tcPr>
          <w:p w14:paraId="6B5ECE22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415" w:type="dxa"/>
            <w:tcBorders>
              <w:right w:val="single" w:color="000000" w:sz="4" w:space="0"/>
            </w:tcBorders>
            <w:vAlign w:val="top"/>
          </w:tcPr>
          <w:p w14:paraId="3E2D99E1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423" w:type="dxa"/>
            <w:tcBorders>
              <w:left w:val="single" w:color="000000" w:sz="4" w:space="0"/>
            </w:tcBorders>
            <w:vAlign w:val="top"/>
          </w:tcPr>
          <w:p w14:paraId="73745D32"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 w14:paraId="4C57D7AE"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注：本单位2025年没有政府购买服务预算支出，故本表无数</w:t>
      </w:r>
      <w:r>
        <w:rPr>
          <w:rFonts w:ascii="宋体" w:hAnsi="宋体" w:eastAsia="宋体" w:cs="宋体"/>
          <w:spacing w:val="-2"/>
          <w:sz w:val="18"/>
          <w:szCs w:val="18"/>
        </w:rPr>
        <w:t>据。</w:t>
      </w:r>
    </w:p>
    <w:p w14:paraId="64794542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footerReference r:id="rId26" w:type="default"/>
          <w:pgSz w:w="16838" w:h="11906"/>
          <w:pgMar w:top="953" w:right="877" w:bottom="412" w:left="840" w:header="0" w:footer="189" w:gutter="0"/>
          <w:cols w:space="720" w:num="1"/>
        </w:sectPr>
      </w:pPr>
    </w:p>
    <w:p w14:paraId="04BD43D1">
      <w:pPr>
        <w:spacing w:before="47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预算公开12表</w:t>
      </w:r>
    </w:p>
    <w:p w14:paraId="7DDDFB6D">
      <w:pPr>
        <w:spacing w:before="273" w:line="219" w:lineRule="auto"/>
        <w:ind w:left="6400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项目绩效目标公开表</w:t>
      </w:r>
    </w:p>
    <w:p w14:paraId="76961963">
      <w:pPr>
        <w:spacing w:before="268" w:line="211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单位名称：302005柳州市不动产登记中心                                     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单位：万元</w:t>
      </w:r>
    </w:p>
    <w:tbl>
      <w:tblPr>
        <w:tblStyle w:val="5"/>
        <w:tblW w:w="151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642"/>
        <w:gridCol w:w="803"/>
        <w:gridCol w:w="963"/>
        <w:gridCol w:w="643"/>
        <w:gridCol w:w="1608"/>
        <w:gridCol w:w="1125"/>
        <w:gridCol w:w="1125"/>
        <w:gridCol w:w="1125"/>
        <w:gridCol w:w="1125"/>
        <w:gridCol w:w="1125"/>
        <w:gridCol w:w="1125"/>
        <w:gridCol w:w="1125"/>
        <w:gridCol w:w="1286"/>
        <w:gridCol w:w="969"/>
      </w:tblGrid>
      <w:tr w14:paraId="3D6AC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5" w:type="dxa"/>
            <w:vAlign w:val="top"/>
          </w:tcPr>
          <w:p w14:paraId="15AD98FC">
            <w:pPr>
              <w:pStyle w:val="6"/>
              <w:spacing w:before="131" w:line="220" w:lineRule="auto"/>
              <w:ind w:left="43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序号</w:t>
            </w:r>
          </w:p>
        </w:tc>
        <w:tc>
          <w:tcPr>
            <w:tcW w:w="642" w:type="dxa"/>
            <w:vAlign w:val="top"/>
          </w:tcPr>
          <w:p w14:paraId="1708E8FB">
            <w:pPr>
              <w:pStyle w:val="6"/>
              <w:spacing w:before="130" w:line="219" w:lineRule="auto"/>
              <w:ind w:left="81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单位代码</w:t>
            </w:r>
          </w:p>
        </w:tc>
        <w:tc>
          <w:tcPr>
            <w:tcW w:w="803" w:type="dxa"/>
            <w:vAlign w:val="top"/>
          </w:tcPr>
          <w:p w14:paraId="3FFA544D">
            <w:pPr>
              <w:pStyle w:val="6"/>
              <w:spacing w:before="131" w:line="219" w:lineRule="auto"/>
              <w:ind w:left="161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单位名称</w:t>
            </w:r>
          </w:p>
        </w:tc>
        <w:tc>
          <w:tcPr>
            <w:tcW w:w="963" w:type="dxa"/>
            <w:vAlign w:val="top"/>
          </w:tcPr>
          <w:p w14:paraId="45FD9F97">
            <w:pPr>
              <w:pStyle w:val="6"/>
              <w:spacing w:before="131" w:line="219" w:lineRule="auto"/>
              <w:ind w:left="241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项目名称</w:t>
            </w:r>
          </w:p>
        </w:tc>
        <w:tc>
          <w:tcPr>
            <w:tcW w:w="643" w:type="dxa"/>
            <w:vAlign w:val="top"/>
          </w:tcPr>
          <w:p w14:paraId="6F5706F7">
            <w:pPr>
              <w:pStyle w:val="6"/>
              <w:spacing w:before="37" w:line="257" w:lineRule="auto"/>
              <w:ind w:left="260" w:right="21" w:hanging="239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预算资金总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额</w:t>
            </w:r>
          </w:p>
        </w:tc>
        <w:tc>
          <w:tcPr>
            <w:tcW w:w="1608" w:type="dxa"/>
            <w:vAlign w:val="top"/>
          </w:tcPr>
          <w:p w14:paraId="60D4F161">
            <w:pPr>
              <w:pStyle w:val="6"/>
              <w:spacing w:before="130" w:line="219" w:lineRule="auto"/>
              <w:ind w:left="444"/>
              <w:rPr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年度绩效目标</w:t>
            </w:r>
          </w:p>
        </w:tc>
        <w:tc>
          <w:tcPr>
            <w:tcW w:w="1125" w:type="dxa"/>
            <w:vAlign w:val="top"/>
          </w:tcPr>
          <w:p w14:paraId="6D687707">
            <w:pPr>
              <w:pStyle w:val="6"/>
              <w:spacing w:before="130" w:line="219" w:lineRule="auto"/>
              <w:ind w:left="323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数量指标</w:t>
            </w:r>
          </w:p>
        </w:tc>
        <w:tc>
          <w:tcPr>
            <w:tcW w:w="1125" w:type="dxa"/>
            <w:vAlign w:val="top"/>
          </w:tcPr>
          <w:p w14:paraId="2D665669">
            <w:pPr>
              <w:pStyle w:val="6"/>
              <w:spacing w:before="131" w:line="219" w:lineRule="auto"/>
              <w:ind w:left="323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质量指标</w:t>
            </w:r>
          </w:p>
        </w:tc>
        <w:tc>
          <w:tcPr>
            <w:tcW w:w="1125" w:type="dxa"/>
            <w:vAlign w:val="top"/>
          </w:tcPr>
          <w:p w14:paraId="26814431">
            <w:pPr>
              <w:pStyle w:val="6"/>
              <w:spacing w:before="131" w:line="219" w:lineRule="auto"/>
              <w:ind w:left="332"/>
              <w:rPr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时效指标</w:t>
            </w:r>
          </w:p>
        </w:tc>
        <w:tc>
          <w:tcPr>
            <w:tcW w:w="1125" w:type="dxa"/>
            <w:vAlign w:val="top"/>
          </w:tcPr>
          <w:p w14:paraId="28B25526">
            <w:pPr>
              <w:pStyle w:val="6"/>
              <w:spacing w:before="130" w:line="218" w:lineRule="auto"/>
              <w:ind w:left="325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成本指标</w:t>
            </w:r>
          </w:p>
        </w:tc>
        <w:tc>
          <w:tcPr>
            <w:tcW w:w="1125" w:type="dxa"/>
            <w:vAlign w:val="top"/>
          </w:tcPr>
          <w:p w14:paraId="66C174CB">
            <w:pPr>
              <w:pStyle w:val="6"/>
              <w:spacing w:before="131" w:line="219" w:lineRule="auto"/>
              <w:ind w:left="206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经济效益指标</w:t>
            </w:r>
          </w:p>
        </w:tc>
        <w:tc>
          <w:tcPr>
            <w:tcW w:w="1125" w:type="dxa"/>
            <w:vAlign w:val="top"/>
          </w:tcPr>
          <w:p w14:paraId="19270270">
            <w:pPr>
              <w:pStyle w:val="6"/>
              <w:spacing w:before="130" w:line="218" w:lineRule="auto"/>
              <w:ind w:left="207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社会效益指标</w:t>
            </w:r>
          </w:p>
        </w:tc>
        <w:tc>
          <w:tcPr>
            <w:tcW w:w="1125" w:type="dxa"/>
            <w:vAlign w:val="top"/>
          </w:tcPr>
          <w:p w14:paraId="4471149B">
            <w:pPr>
              <w:pStyle w:val="6"/>
              <w:spacing w:before="131" w:line="219" w:lineRule="auto"/>
              <w:ind w:left="211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生态效益指标</w:t>
            </w:r>
          </w:p>
        </w:tc>
        <w:tc>
          <w:tcPr>
            <w:tcW w:w="1286" w:type="dxa"/>
            <w:vAlign w:val="top"/>
          </w:tcPr>
          <w:p w14:paraId="1DF19EA5">
            <w:pPr>
              <w:pStyle w:val="6"/>
              <w:spacing w:before="130" w:line="219" w:lineRule="auto"/>
              <w:ind w:left="229"/>
              <w:rPr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可持续效益指标</w:t>
            </w:r>
          </w:p>
        </w:tc>
        <w:tc>
          <w:tcPr>
            <w:tcW w:w="969" w:type="dxa"/>
            <w:vAlign w:val="top"/>
          </w:tcPr>
          <w:p w14:paraId="095F1AD6">
            <w:pPr>
              <w:pStyle w:val="6"/>
              <w:spacing w:before="37" w:line="257" w:lineRule="auto"/>
              <w:ind w:left="367" w:right="60" w:hanging="300"/>
              <w:rPr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服务对象满意度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3"/>
                <w:sz w:val="12"/>
                <w:szCs w:val="12"/>
              </w:rPr>
              <w:t>指标</w:t>
            </w:r>
          </w:p>
        </w:tc>
      </w:tr>
      <w:tr w14:paraId="2216C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25" w:type="dxa"/>
            <w:vAlign w:val="top"/>
          </w:tcPr>
          <w:p w14:paraId="2B6C159C">
            <w:pPr>
              <w:pStyle w:val="6"/>
              <w:spacing w:before="51" w:line="184" w:lineRule="auto"/>
              <w:ind w:left="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42" w:type="dxa"/>
            <w:vAlign w:val="top"/>
          </w:tcPr>
          <w:p w14:paraId="4C5D5F81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803" w:type="dxa"/>
            <w:vAlign w:val="top"/>
          </w:tcPr>
          <w:p w14:paraId="549BFEDB">
            <w:pPr>
              <w:pStyle w:val="6"/>
              <w:spacing w:before="33" w:line="220" w:lineRule="auto"/>
              <w:ind w:left="6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合计</w:t>
            </w:r>
          </w:p>
        </w:tc>
        <w:tc>
          <w:tcPr>
            <w:tcW w:w="963" w:type="dxa"/>
            <w:vAlign w:val="top"/>
          </w:tcPr>
          <w:p w14:paraId="1436B04E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643" w:type="dxa"/>
            <w:vAlign w:val="top"/>
          </w:tcPr>
          <w:p w14:paraId="611B4B9C">
            <w:pPr>
              <w:pStyle w:val="6"/>
              <w:spacing w:before="51" w:line="184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511.80</w:t>
            </w:r>
          </w:p>
        </w:tc>
        <w:tc>
          <w:tcPr>
            <w:tcW w:w="1608" w:type="dxa"/>
            <w:vAlign w:val="top"/>
          </w:tcPr>
          <w:p w14:paraId="602C2CED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125" w:type="dxa"/>
            <w:vAlign w:val="top"/>
          </w:tcPr>
          <w:p w14:paraId="4B36A83E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125" w:type="dxa"/>
            <w:vAlign w:val="top"/>
          </w:tcPr>
          <w:p w14:paraId="4A9A251D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125" w:type="dxa"/>
            <w:vAlign w:val="top"/>
          </w:tcPr>
          <w:p w14:paraId="6E1BC86D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125" w:type="dxa"/>
            <w:vAlign w:val="top"/>
          </w:tcPr>
          <w:p w14:paraId="2B8DD7A5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125" w:type="dxa"/>
            <w:vAlign w:val="top"/>
          </w:tcPr>
          <w:p w14:paraId="2F4B5028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125" w:type="dxa"/>
            <w:vAlign w:val="top"/>
          </w:tcPr>
          <w:p w14:paraId="551C8D68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125" w:type="dxa"/>
            <w:vAlign w:val="top"/>
          </w:tcPr>
          <w:p w14:paraId="36FAA4AA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1286" w:type="dxa"/>
            <w:vAlign w:val="top"/>
          </w:tcPr>
          <w:p w14:paraId="08BAFD54"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969" w:type="dxa"/>
            <w:vAlign w:val="top"/>
          </w:tcPr>
          <w:p w14:paraId="559DB273">
            <w:pPr>
              <w:spacing w:line="180" w:lineRule="exact"/>
              <w:rPr>
                <w:rFonts w:ascii="Arial"/>
                <w:sz w:val="15"/>
              </w:rPr>
            </w:pPr>
          </w:p>
        </w:tc>
      </w:tr>
      <w:tr w14:paraId="5389F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25" w:type="dxa"/>
            <w:vAlign w:val="top"/>
          </w:tcPr>
          <w:p w14:paraId="435143FD">
            <w:pPr>
              <w:pStyle w:val="6"/>
              <w:spacing w:before="145" w:line="183" w:lineRule="auto"/>
              <w:ind w:left="10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642" w:type="dxa"/>
            <w:vAlign w:val="top"/>
          </w:tcPr>
          <w:p w14:paraId="1C6DED08">
            <w:pPr>
              <w:pStyle w:val="6"/>
              <w:spacing w:before="145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302</w:t>
            </w:r>
          </w:p>
        </w:tc>
        <w:tc>
          <w:tcPr>
            <w:tcW w:w="803" w:type="dxa"/>
            <w:vAlign w:val="top"/>
          </w:tcPr>
          <w:p w14:paraId="7CC89A42">
            <w:pPr>
              <w:pStyle w:val="6"/>
              <w:spacing w:before="34" w:line="256" w:lineRule="auto"/>
              <w:ind w:left="2" w:right="1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柳州市自然资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源和规划局</w:t>
            </w:r>
          </w:p>
        </w:tc>
        <w:tc>
          <w:tcPr>
            <w:tcW w:w="963" w:type="dxa"/>
            <w:vAlign w:val="top"/>
          </w:tcPr>
          <w:p w14:paraId="4F8E88EF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63BBEE7F">
            <w:pPr>
              <w:pStyle w:val="6"/>
              <w:spacing w:before="145" w:line="184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511.80</w:t>
            </w:r>
          </w:p>
        </w:tc>
        <w:tc>
          <w:tcPr>
            <w:tcW w:w="1608" w:type="dxa"/>
            <w:vAlign w:val="top"/>
          </w:tcPr>
          <w:p w14:paraId="2C8980B4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3DCDAF9B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7F5430E8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2FEE3205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0F0B95E2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0BE0B6C3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38B671EA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6D532375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4054292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EBD1934">
            <w:pPr>
              <w:rPr>
                <w:rFonts w:ascii="Arial"/>
                <w:sz w:val="21"/>
              </w:rPr>
            </w:pPr>
          </w:p>
        </w:tc>
      </w:tr>
      <w:tr w14:paraId="6F80B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25" w:type="dxa"/>
            <w:vAlign w:val="top"/>
          </w:tcPr>
          <w:p w14:paraId="25EB0333">
            <w:pPr>
              <w:pStyle w:val="6"/>
              <w:spacing w:before="239" w:line="183" w:lineRule="auto"/>
              <w:ind w:left="10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42" w:type="dxa"/>
            <w:vAlign w:val="top"/>
          </w:tcPr>
          <w:p w14:paraId="0BD3D864">
            <w:pPr>
              <w:pStyle w:val="6"/>
              <w:spacing w:before="2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302005</w:t>
            </w:r>
          </w:p>
        </w:tc>
        <w:tc>
          <w:tcPr>
            <w:tcW w:w="803" w:type="dxa"/>
            <w:vAlign w:val="top"/>
          </w:tcPr>
          <w:p w14:paraId="7A145399">
            <w:pPr>
              <w:pStyle w:val="6"/>
              <w:spacing w:before="127" w:line="275" w:lineRule="auto"/>
              <w:ind w:left="6" w:right="1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登记中心</w:t>
            </w:r>
          </w:p>
        </w:tc>
        <w:tc>
          <w:tcPr>
            <w:tcW w:w="963" w:type="dxa"/>
            <w:vAlign w:val="top"/>
          </w:tcPr>
          <w:p w14:paraId="66B94F13">
            <w:pPr>
              <w:pStyle w:val="6"/>
              <w:spacing w:before="127" w:line="275" w:lineRule="auto"/>
              <w:ind w:left="4" w:right="58" w:firstLine="6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登记业务大厅运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行费</w:t>
            </w:r>
          </w:p>
        </w:tc>
        <w:tc>
          <w:tcPr>
            <w:tcW w:w="643" w:type="dxa"/>
            <w:vAlign w:val="top"/>
          </w:tcPr>
          <w:p w14:paraId="2548D581">
            <w:pPr>
              <w:pStyle w:val="6"/>
              <w:spacing w:before="239" w:line="183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73.50</w:t>
            </w:r>
          </w:p>
        </w:tc>
        <w:tc>
          <w:tcPr>
            <w:tcW w:w="1608" w:type="dxa"/>
            <w:vAlign w:val="top"/>
          </w:tcPr>
          <w:p w14:paraId="7348A3A8">
            <w:pPr>
              <w:pStyle w:val="6"/>
              <w:spacing w:before="35" w:line="266" w:lineRule="auto"/>
              <w:ind w:left="4" w:right="102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优化营商环境、提升服务质</w:t>
            </w:r>
            <w:r>
              <w:rPr>
                <w:spacing w:val="7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量，保障不动产登记顺利进</w:t>
            </w:r>
            <w:r>
              <w:rPr>
                <w:spacing w:val="3"/>
                <w:sz w:val="12"/>
                <w:szCs w:val="12"/>
              </w:rPr>
              <w:t xml:space="preserve">  </w:t>
            </w:r>
            <w:r>
              <w:rPr>
                <w:spacing w:val="-6"/>
                <w:sz w:val="12"/>
                <w:szCs w:val="12"/>
              </w:rPr>
              <w:t>行。</w:t>
            </w:r>
          </w:p>
        </w:tc>
        <w:tc>
          <w:tcPr>
            <w:tcW w:w="1125" w:type="dxa"/>
            <w:vAlign w:val="top"/>
          </w:tcPr>
          <w:p w14:paraId="082F8BE7">
            <w:pPr>
              <w:pStyle w:val="6"/>
              <w:spacing w:before="127" w:line="274" w:lineRule="auto"/>
              <w:ind w:left="6" w:right="100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数量指标：设施设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备维护率(＝100%)</w:t>
            </w:r>
          </w:p>
        </w:tc>
        <w:tc>
          <w:tcPr>
            <w:tcW w:w="1125" w:type="dxa"/>
            <w:vAlign w:val="top"/>
          </w:tcPr>
          <w:p w14:paraId="0ED408FA">
            <w:pPr>
              <w:pStyle w:val="6"/>
              <w:spacing w:before="127" w:line="274" w:lineRule="auto"/>
              <w:ind w:left="5" w:right="99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质量指标：运行维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护达标率(＝100%)</w:t>
            </w:r>
          </w:p>
        </w:tc>
        <w:tc>
          <w:tcPr>
            <w:tcW w:w="1125" w:type="dxa"/>
            <w:vAlign w:val="top"/>
          </w:tcPr>
          <w:p w14:paraId="0A706923">
            <w:pPr>
              <w:pStyle w:val="6"/>
              <w:spacing w:before="127" w:line="274" w:lineRule="auto"/>
              <w:ind w:left="7" w:right="98" w:firstLine="6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时效指标：项目完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成及时率(＝100%)</w:t>
            </w:r>
          </w:p>
        </w:tc>
        <w:tc>
          <w:tcPr>
            <w:tcW w:w="1125" w:type="dxa"/>
            <w:vAlign w:val="top"/>
          </w:tcPr>
          <w:p w14:paraId="5F51B09B">
            <w:pPr>
              <w:pStyle w:val="6"/>
              <w:spacing w:before="127" w:line="274" w:lineRule="auto"/>
              <w:ind w:left="6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成本指标：成本控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制率(≤73.50万元)</w:t>
            </w:r>
          </w:p>
        </w:tc>
        <w:tc>
          <w:tcPr>
            <w:tcW w:w="1125" w:type="dxa"/>
            <w:vAlign w:val="top"/>
          </w:tcPr>
          <w:p w14:paraId="3D1C8A74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7420A625">
            <w:pPr>
              <w:pStyle w:val="6"/>
              <w:spacing w:before="35" w:line="266" w:lineRule="auto"/>
              <w:ind w:left="14" w:right="36" w:firstLine="5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社会效益指标：保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2"/>
                <w:sz w:val="12"/>
                <w:szCs w:val="12"/>
              </w:rPr>
              <w:t>障办证大厅正常运行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(办证大厅正常运行)</w:t>
            </w:r>
          </w:p>
        </w:tc>
        <w:tc>
          <w:tcPr>
            <w:tcW w:w="1125" w:type="dxa"/>
            <w:vAlign w:val="top"/>
          </w:tcPr>
          <w:p w14:paraId="3B9732D6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6212A0A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21FFC87">
            <w:pPr>
              <w:pStyle w:val="6"/>
              <w:spacing w:before="34" w:line="274" w:lineRule="auto"/>
              <w:ind w:left="11" w:right="58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满意度指标：办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事群众满意度</w:t>
            </w:r>
          </w:p>
          <w:p w14:paraId="20A9CE85">
            <w:pPr>
              <w:pStyle w:val="6"/>
              <w:spacing w:before="17" w:line="221" w:lineRule="auto"/>
              <w:ind w:left="3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(≥95%)</w:t>
            </w:r>
          </w:p>
        </w:tc>
      </w:tr>
      <w:tr w14:paraId="2014A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325" w:type="dxa"/>
            <w:vAlign w:val="top"/>
          </w:tcPr>
          <w:p w14:paraId="743E8FB5">
            <w:pPr>
              <w:spacing w:line="283" w:lineRule="auto"/>
              <w:rPr>
                <w:rFonts w:ascii="Arial"/>
                <w:sz w:val="21"/>
              </w:rPr>
            </w:pPr>
          </w:p>
          <w:p w14:paraId="6C011F39">
            <w:pPr>
              <w:spacing w:line="283" w:lineRule="auto"/>
              <w:rPr>
                <w:rFonts w:ascii="Arial"/>
                <w:sz w:val="21"/>
              </w:rPr>
            </w:pPr>
          </w:p>
          <w:p w14:paraId="35C22E07">
            <w:pPr>
              <w:spacing w:line="283" w:lineRule="auto"/>
              <w:rPr>
                <w:rFonts w:ascii="Arial"/>
                <w:sz w:val="21"/>
              </w:rPr>
            </w:pPr>
          </w:p>
          <w:p w14:paraId="74631D69">
            <w:pPr>
              <w:pStyle w:val="6"/>
              <w:spacing w:before="39" w:line="183" w:lineRule="auto"/>
              <w:ind w:left="10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42" w:type="dxa"/>
            <w:vAlign w:val="top"/>
          </w:tcPr>
          <w:p w14:paraId="4E891599">
            <w:pPr>
              <w:spacing w:line="283" w:lineRule="auto"/>
              <w:rPr>
                <w:rFonts w:ascii="Arial"/>
                <w:sz w:val="21"/>
              </w:rPr>
            </w:pPr>
          </w:p>
          <w:p w14:paraId="1BC807AE">
            <w:pPr>
              <w:spacing w:line="283" w:lineRule="auto"/>
              <w:rPr>
                <w:rFonts w:ascii="Arial"/>
                <w:sz w:val="21"/>
              </w:rPr>
            </w:pPr>
          </w:p>
          <w:p w14:paraId="1F4EA5C2">
            <w:pPr>
              <w:spacing w:line="283" w:lineRule="auto"/>
              <w:rPr>
                <w:rFonts w:ascii="Arial"/>
                <w:sz w:val="21"/>
              </w:rPr>
            </w:pPr>
          </w:p>
          <w:p w14:paraId="292E7654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302005</w:t>
            </w:r>
          </w:p>
        </w:tc>
        <w:tc>
          <w:tcPr>
            <w:tcW w:w="803" w:type="dxa"/>
            <w:vAlign w:val="top"/>
          </w:tcPr>
          <w:p w14:paraId="645F6801">
            <w:pPr>
              <w:spacing w:line="246" w:lineRule="auto"/>
              <w:rPr>
                <w:rFonts w:ascii="Arial"/>
                <w:sz w:val="21"/>
              </w:rPr>
            </w:pPr>
          </w:p>
          <w:p w14:paraId="647C3EAF">
            <w:pPr>
              <w:spacing w:line="246" w:lineRule="auto"/>
              <w:rPr>
                <w:rFonts w:ascii="Arial"/>
                <w:sz w:val="21"/>
              </w:rPr>
            </w:pPr>
          </w:p>
          <w:p w14:paraId="44E7D891">
            <w:pPr>
              <w:spacing w:line="246" w:lineRule="auto"/>
              <w:rPr>
                <w:rFonts w:ascii="Arial"/>
                <w:sz w:val="21"/>
              </w:rPr>
            </w:pPr>
          </w:p>
          <w:p w14:paraId="5F1D2570">
            <w:pPr>
              <w:pStyle w:val="6"/>
              <w:spacing w:before="39" w:line="274" w:lineRule="auto"/>
              <w:ind w:left="6" w:right="1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登记中心</w:t>
            </w:r>
          </w:p>
        </w:tc>
        <w:tc>
          <w:tcPr>
            <w:tcW w:w="963" w:type="dxa"/>
            <w:vAlign w:val="top"/>
          </w:tcPr>
          <w:p w14:paraId="3A483195">
            <w:pPr>
              <w:spacing w:line="276" w:lineRule="auto"/>
              <w:rPr>
                <w:rFonts w:ascii="Arial"/>
                <w:sz w:val="21"/>
              </w:rPr>
            </w:pPr>
          </w:p>
          <w:p w14:paraId="10599085">
            <w:pPr>
              <w:spacing w:line="277" w:lineRule="auto"/>
              <w:rPr>
                <w:rFonts w:ascii="Arial"/>
                <w:sz w:val="21"/>
              </w:rPr>
            </w:pPr>
          </w:p>
          <w:p w14:paraId="79E83B7E">
            <w:pPr>
              <w:spacing w:line="277" w:lineRule="auto"/>
              <w:rPr>
                <w:rFonts w:ascii="Arial"/>
                <w:sz w:val="21"/>
              </w:rPr>
            </w:pPr>
          </w:p>
          <w:p w14:paraId="0E2CFA08">
            <w:pPr>
              <w:pStyle w:val="6"/>
              <w:spacing w:before="39" w:line="218" w:lineRule="auto"/>
              <w:ind w:left="6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成本性支出</w:t>
            </w:r>
          </w:p>
        </w:tc>
        <w:tc>
          <w:tcPr>
            <w:tcW w:w="643" w:type="dxa"/>
            <w:vAlign w:val="top"/>
          </w:tcPr>
          <w:p w14:paraId="5A1CDFE6">
            <w:pPr>
              <w:spacing w:line="282" w:lineRule="auto"/>
              <w:rPr>
                <w:rFonts w:ascii="Arial"/>
                <w:sz w:val="21"/>
              </w:rPr>
            </w:pPr>
          </w:p>
          <w:p w14:paraId="1ED4B08D">
            <w:pPr>
              <w:spacing w:line="283" w:lineRule="auto"/>
              <w:rPr>
                <w:rFonts w:ascii="Arial"/>
                <w:sz w:val="21"/>
              </w:rPr>
            </w:pPr>
          </w:p>
          <w:p w14:paraId="30ADAFF3">
            <w:pPr>
              <w:spacing w:line="283" w:lineRule="auto"/>
              <w:rPr>
                <w:rFonts w:ascii="Arial"/>
                <w:sz w:val="21"/>
              </w:rPr>
            </w:pPr>
          </w:p>
          <w:p w14:paraId="7B86E649">
            <w:pPr>
              <w:pStyle w:val="6"/>
              <w:spacing w:before="39" w:line="184" w:lineRule="auto"/>
              <w:ind w:right="1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136.58</w:t>
            </w:r>
          </w:p>
        </w:tc>
        <w:tc>
          <w:tcPr>
            <w:tcW w:w="1608" w:type="dxa"/>
            <w:vAlign w:val="top"/>
          </w:tcPr>
          <w:p w14:paraId="18982ECE">
            <w:pPr>
              <w:spacing w:line="246" w:lineRule="auto"/>
              <w:rPr>
                <w:rFonts w:ascii="Arial"/>
                <w:sz w:val="21"/>
              </w:rPr>
            </w:pPr>
          </w:p>
          <w:p w14:paraId="17C3CE85">
            <w:pPr>
              <w:spacing w:line="246" w:lineRule="auto"/>
              <w:rPr>
                <w:rFonts w:ascii="Arial"/>
                <w:sz w:val="21"/>
              </w:rPr>
            </w:pPr>
          </w:p>
          <w:p w14:paraId="2EC44FF5">
            <w:pPr>
              <w:spacing w:line="246" w:lineRule="auto"/>
              <w:rPr>
                <w:rFonts w:ascii="Arial"/>
                <w:sz w:val="21"/>
              </w:rPr>
            </w:pPr>
          </w:p>
          <w:p w14:paraId="19404240">
            <w:pPr>
              <w:pStyle w:val="6"/>
              <w:spacing w:before="39" w:line="274" w:lineRule="auto"/>
              <w:ind w:left="4" w:right="42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优化营商环境、提升服务质</w:t>
            </w:r>
            <w:r>
              <w:rPr>
                <w:spacing w:val="3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量，保障不动产登记顺利进行</w:t>
            </w:r>
          </w:p>
        </w:tc>
        <w:tc>
          <w:tcPr>
            <w:tcW w:w="1125" w:type="dxa"/>
            <w:vAlign w:val="top"/>
          </w:tcPr>
          <w:p w14:paraId="71FDC1C7">
            <w:pPr>
              <w:pStyle w:val="6"/>
              <w:spacing w:before="220" w:line="279" w:lineRule="auto"/>
              <w:ind w:left="5" w:right="40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数量指标：设备办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公用品耗材补充维护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率(＝100%) 数量指</w:t>
            </w:r>
          </w:p>
          <w:p w14:paraId="4802DDC4">
            <w:pPr>
              <w:pStyle w:val="6"/>
              <w:spacing w:before="17" w:line="274" w:lineRule="auto"/>
              <w:ind w:left="5" w:right="4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标：聘请法律顾问人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数(＝2人) 数量指</w:t>
            </w:r>
          </w:p>
          <w:p w14:paraId="24B4D2FF">
            <w:pPr>
              <w:pStyle w:val="6"/>
              <w:spacing w:before="16" w:line="279" w:lineRule="auto"/>
              <w:ind w:left="4" w:right="4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标：购买单位不动产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登记责任险1份(＝1</w:t>
            </w:r>
            <w:r>
              <w:rPr>
                <w:spacing w:val="2"/>
                <w:sz w:val="12"/>
                <w:szCs w:val="12"/>
              </w:rPr>
              <w:t xml:space="preserve">  </w:t>
            </w:r>
            <w:r>
              <w:rPr>
                <w:spacing w:val="-2"/>
                <w:sz w:val="12"/>
                <w:szCs w:val="12"/>
              </w:rPr>
              <w:t>份)</w:t>
            </w:r>
          </w:p>
        </w:tc>
        <w:tc>
          <w:tcPr>
            <w:tcW w:w="1125" w:type="dxa"/>
            <w:vAlign w:val="top"/>
          </w:tcPr>
          <w:p w14:paraId="255E66C4">
            <w:pPr>
              <w:pStyle w:val="6"/>
              <w:spacing w:before="35" w:line="278" w:lineRule="auto"/>
              <w:ind w:left="5" w:right="39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质量指标：设备办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公用品耗材补充维护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验收合格率</w:t>
            </w:r>
          </w:p>
          <w:p w14:paraId="1C13EF62">
            <w:pPr>
              <w:pStyle w:val="6"/>
              <w:spacing w:before="17" w:line="219" w:lineRule="auto"/>
              <w:ind w:left="26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(＝100%) 质量指</w:t>
            </w:r>
          </w:p>
          <w:p w14:paraId="1282E590">
            <w:pPr>
              <w:pStyle w:val="6"/>
              <w:spacing w:before="44" w:line="274" w:lineRule="auto"/>
              <w:ind w:left="5" w:right="3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标：法律顾问资质达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标率(＝100%) 质量</w:t>
            </w:r>
          </w:p>
          <w:p w14:paraId="308F1039">
            <w:pPr>
              <w:pStyle w:val="6"/>
              <w:spacing w:before="17" w:line="271" w:lineRule="auto"/>
              <w:ind w:left="5" w:right="3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指标：向有资质有不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动产登记责任险种的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保险公司购买单位保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险(达到行业标准)</w:t>
            </w:r>
          </w:p>
        </w:tc>
        <w:tc>
          <w:tcPr>
            <w:tcW w:w="1125" w:type="dxa"/>
            <w:vAlign w:val="top"/>
          </w:tcPr>
          <w:p w14:paraId="5C485079">
            <w:pPr>
              <w:spacing w:line="246" w:lineRule="auto"/>
              <w:rPr>
                <w:rFonts w:ascii="Arial"/>
                <w:sz w:val="21"/>
              </w:rPr>
            </w:pPr>
          </w:p>
          <w:p w14:paraId="6A65CAFB">
            <w:pPr>
              <w:spacing w:line="246" w:lineRule="auto"/>
              <w:rPr>
                <w:rFonts w:ascii="Arial"/>
                <w:sz w:val="21"/>
              </w:rPr>
            </w:pPr>
          </w:p>
          <w:p w14:paraId="7AFFE104">
            <w:pPr>
              <w:spacing w:line="246" w:lineRule="auto"/>
              <w:rPr>
                <w:rFonts w:ascii="Arial"/>
                <w:sz w:val="21"/>
              </w:rPr>
            </w:pPr>
          </w:p>
          <w:p w14:paraId="2F48046E">
            <w:pPr>
              <w:pStyle w:val="6"/>
              <w:spacing w:before="39" w:line="274" w:lineRule="auto"/>
              <w:ind w:left="7" w:right="98" w:firstLine="6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时效指标：项目完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成及时率(＝100%)</w:t>
            </w:r>
          </w:p>
        </w:tc>
        <w:tc>
          <w:tcPr>
            <w:tcW w:w="1125" w:type="dxa"/>
            <w:vAlign w:val="top"/>
          </w:tcPr>
          <w:p w14:paraId="3FFA5F8C">
            <w:pPr>
              <w:spacing w:line="246" w:lineRule="auto"/>
              <w:rPr>
                <w:rFonts w:ascii="Arial"/>
                <w:sz w:val="21"/>
              </w:rPr>
            </w:pPr>
          </w:p>
          <w:p w14:paraId="54F2AA55">
            <w:pPr>
              <w:spacing w:line="246" w:lineRule="auto"/>
              <w:rPr>
                <w:rFonts w:ascii="Arial"/>
                <w:sz w:val="21"/>
              </w:rPr>
            </w:pPr>
          </w:p>
          <w:p w14:paraId="16C48495">
            <w:pPr>
              <w:spacing w:line="246" w:lineRule="auto"/>
              <w:rPr>
                <w:rFonts w:ascii="Arial"/>
                <w:sz w:val="21"/>
              </w:rPr>
            </w:pPr>
          </w:p>
          <w:p w14:paraId="0D6DC0E0">
            <w:pPr>
              <w:pStyle w:val="6"/>
              <w:spacing w:before="39" w:line="274" w:lineRule="auto"/>
              <w:ind w:left="6" w:right="3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成本指标：预算控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制率(≤136.58万元)</w:t>
            </w:r>
          </w:p>
        </w:tc>
        <w:tc>
          <w:tcPr>
            <w:tcW w:w="1125" w:type="dxa"/>
            <w:vAlign w:val="top"/>
          </w:tcPr>
          <w:p w14:paraId="70A531BE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4EE7193F">
            <w:pPr>
              <w:spacing w:line="323" w:lineRule="auto"/>
              <w:rPr>
                <w:rFonts w:ascii="Arial"/>
                <w:sz w:val="21"/>
              </w:rPr>
            </w:pPr>
          </w:p>
          <w:p w14:paraId="39B971EC">
            <w:pPr>
              <w:spacing w:line="323" w:lineRule="auto"/>
              <w:rPr>
                <w:rFonts w:ascii="Arial"/>
                <w:sz w:val="21"/>
              </w:rPr>
            </w:pPr>
          </w:p>
          <w:p w14:paraId="45AE6AF5">
            <w:pPr>
              <w:pStyle w:val="6"/>
              <w:spacing w:before="39" w:line="278" w:lineRule="auto"/>
              <w:ind w:left="14" w:right="36" w:firstLine="5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社会效益指标：保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2"/>
                <w:sz w:val="12"/>
                <w:szCs w:val="12"/>
              </w:rPr>
              <w:t>障办证业务正常进行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(办证业务正常进行)</w:t>
            </w:r>
          </w:p>
        </w:tc>
        <w:tc>
          <w:tcPr>
            <w:tcW w:w="1125" w:type="dxa"/>
            <w:vAlign w:val="top"/>
          </w:tcPr>
          <w:p w14:paraId="7E92DF92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05FE40C5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439EF48">
            <w:pPr>
              <w:spacing w:line="322" w:lineRule="auto"/>
              <w:rPr>
                <w:rFonts w:ascii="Arial"/>
                <w:sz w:val="21"/>
              </w:rPr>
            </w:pPr>
          </w:p>
          <w:p w14:paraId="086988A5">
            <w:pPr>
              <w:spacing w:line="322" w:lineRule="auto"/>
              <w:rPr>
                <w:rFonts w:ascii="Arial"/>
                <w:sz w:val="21"/>
              </w:rPr>
            </w:pPr>
          </w:p>
          <w:p w14:paraId="55CD9469">
            <w:pPr>
              <w:pStyle w:val="6"/>
              <w:spacing w:before="39" w:line="279" w:lineRule="auto"/>
              <w:ind w:left="10" w:right="58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满意度指标：服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务对象满意度指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标(≥95%)</w:t>
            </w:r>
          </w:p>
        </w:tc>
      </w:tr>
      <w:tr w14:paraId="42E20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25" w:type="dxa"/>
            <w:vAlign w:val="top"/>
          </w:tcPr>
          <w:p w14:paraId="7C2395C1">
            <w:pPr>
              <w:spacing w:line="387" w:lineRule="auto"/>
              <w:rPr>
                <w:rFonts w:ascii="Arial"/>
                <w:sz w:val="21"/>
              </w:rPr>
            </w:pPr>
          </w:p>
          <w:p w14:paraId="45883847">
            <w:pPr>
              <w:pStyle w:val="6"/>
              <w:spacing w:before="39" w:line="182" w:lineRule="auto"/>
              <w:ind w:left="10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642" w:type="dxa"/>
            <w:vAlign w:val="top"/>
          </w:tcPr>
          <w:p w14:paraId="78CADD2A">
            <w:pPr>
              <w:spacing w:line="387" w:lineRule="auto"/>
              <w:rPr>
                <w:rFonts w:ascii="Arial"/>
                <w:sz w:val="21"/>
              </w:rPr>
            </w:pPr>
          </w:p>
          <w:p w14:paraId="527EEF62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302005</w:t>
            </w:r>
          </w:p>
        </w:tc>
        <w:tc>
          <w:tcPr>
            <w:tcW w:w="803" w:type="dxa"/>
            <w:vAlign w:val="top"/>
          </w:tcPr>
          <w:p w14:paraId="0009FF9F">
            <w:pPr>
              <w:spacing w:line="274" w:lineRule="auto"/>
              <w:rPr>
                <w:rFonts w:ascii="Arial"/>
                <w:sz w:val="21"/>
              </w:rPr>
            </w:pPr>
          </w:p>
          <w:p w14:paraId="7A5EAA7D">
            <w:pPr>
              <w:pStyle w:val="6"/>
              <w:spacing w:before="39" w:line="275" w:lineRule="auto"/>
              <w:ind w:left="6" w:right="1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登记中心</w:t>
            </w:r>
          </w:p>
        </w:tc>
        <w:tc>
          <w:tcPr>
            <w:tcW w:w="963" w:type="dxa"/>
            <w:vAlign w:val="top"/>
          </w:tcPr>
          <w:p w14:paraId="4BA6C3E6">
            <w:pPr>
              <w:spacing w:line="368" w:lineRule="auto"/>
              <w:rPr>
                <w:rFonts w:ascii="Arial"/>
                <w:sz w:val="21"/>
              </w:rPr>
            </w:pPr>
          </w:p>
          <w:p w14:paraId="501CEF67">
            <w:pPr>
              <w:pStyle w:val="6"/>
              <w:spacing w:before="39" w:line="219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办公设备购置费</w:t>
            </w:r>
          </w:p>
        </w:tc>
        <w:tc>
          <w:tcPr>
            <w:tcW w:w="643" w:type="dxa"/>
            <w:vAlign w:val="top"/>
          </w:tcPr>
          <w:p w14:paraId="5597F068">
            <w:pPr>
              <w:spacing w:line="387" w:lineRule="auto"/>
              <w:rPr>
                <w:rFonts w:ascii="Arial"/>
                <w:sz w:val="21"/>
              </w:rPr>
            </w:pPr>
          </w:p>
          <w:p w14:paraId="4E8210A0">
            <w:pPr>
              <w:pStyle w:val="6"/>
              <w:spacing w:before="39" w:line="183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3.20</w:t>
            </w:r>
          </w:p>
        </w:tc>
        <w:tc>
          <w:tcPr>
            <w:tcW w:w="1608" w:type="dxa"/>
            <w:vAlign w:val="top"/>
          </w:tcPr>
          <w:p w14:paraId="25D4FBF4">
            <w:pPr>
              <w:spacing w:line="275" w:lineRule="auto"/>
              <w:rPr>
                <w:rFonts w:ascii="Arial"/>
                <w:sz w:val="21"/>
              </w:rPr>
            </w:pPr>
          </w:p>
          <w:p w14:paraId="77923A7E">
            <w:pPr>
              <w:pStyle w:val="6"/>
              <w:spacing w:before="39" w:line="274" w:lineRule="auto"/>
              <w:ind w:left="4" w:right="42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优化营商环境、提升服务质</w:t>
            </w:r>
            <w:r>
              <w:rPr>
                <w:spacing w:val="3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量，保障不动产登记顺利进行</w:t>
            </w:r>
          </w:p>
        </w:tc>
        <w:tc>
          <w:tcPr>
            <w:tcW w:w="1125" w:type="dxa"/>
            <w:vAlign w:val="top"/>
          </w:tcPr>
          <w:p w14:paraId="63A37D77">
            <w:pPr>
              <w:pStyle w:val="6"/>
              <w:spacing w:before="36" w:line="274" w:lineRule="auto"/>
              <w:ind w:left="6" w:right="40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数量指标：电脑显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示器(＝5台) 数量指</w:t>
            </w:r>
          </w:p>
          <w:p w14:paraId="0AC508D4">
            <w:pPr>
              <w:pStyle w:val="6"/>
              <w:spacing w:before="17" w:line="265" w:lineRule="auto"/>
              <w:ind w:left="4" w:right="4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标：复印打印一体机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(＝5台) 数量指标：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碎纸机(＝1台)</w:t>
            </w:r>
          </w:p>
        </w:tc>
        <w:tc>
          <w:tcPr>
            <w:tcW w:w="1125" w:type="dxa"/>
            <w:vAlign w:val="top"/>
          </w:tcPr>
          <w:p w14:paraId="73FA4601">
            <w:pPr>
              <w:spacing w:line="275" w:lineRule="auto"/>
              <w:rPr>
                <w:rFonts w:ascii="Arial"/>
                <w:sz w:val="21"/>
              </w:rPr>
            </w:pPr>
          </w:p>
          <w:p w14:paraId="6E52582A">
            <w:pPr>
              <w:pStyle w:val="6"/>
              <w:spacing w:before="39" w:line="274" w:lineRule="auto"/>
              <w:ind w:left="5" w:right="99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质量指标：验收合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格率(＝100%)</w:t>
            </w:r>
          </w:p>
        </w:tc>
        <w:tc>
          <w:tcPr>
            <w:tcW w:w="1125" w:type="dxa"/>
            <w:vAlign w:val="top"/>
          </w:tcPr>
          <w:p w14:paraId="3DE15EB4">
            <w:pPr>
              <w:spacing w:line="275" w:lineRule="auto"/>
              <w:rPr>
                <w:rFonts w:ascii="Arial"/>
                <w:sz w:val="21"/>
              </w:rPr>
            </w:pPr>
          </w:p>
          <w:p w14:paraId="4DDE98BF">
            <w:pPr>
              <w:pStyle w:val="6"/>
              <w:spacing w:before="39" w:line="274" w:lineRule="auto"/>
              <w:ind w:left="7" w:right="98" w:firstLine="6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时效指标：项目完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成及时率(＝100%)</w:t>
            </w:r>
          </w:p>
        </w:tc>
        <w:tc>
          <w:tcPr>
            <w:tcW w:w="1125" w:type="dxa"/>
            <w:vAlign w:val="top"/>
          </w:tcPr>
          <w:p w14:paraId="67CEA5CE">
            <w:pPr>
              <w:spacing w:line="275" w:lineRule="auto"/>
              <w:rPr>
                <w:rFonts w:ascii="Arial"/>
                <w:sz w:val="21"/>
              </w:rPr>
            </w:pPr>
          </w:p>
          <w:p w14:paraId="4C6A8C24">
            <w:pPr>
              <w:pStyle w:val="6"/>
              <w:spacing w:before="39" w:line="274" w:lineRule="auto"/>
              <w:ind w:left="6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成本指标：预算控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制率(≤3.2万)</w:t>
            </w:r>
          </w:p>
        </w:tc>
        <w:tc>
          <w:tcPr>
            <w:tcW w:w="1125" w:type="dxa"/>
            <w:vAlign w:val="top"/>
          </w:tcPr>
          <w:p w14:paraId="2E477BE5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4BF1BFC0">
            <w:pPr>
              <w:pStyle w:val="6"/>
              <w:spacing w:before="224" w:line="278" w:lineRule="auto"/>
              <w:ind w:left="11" w:right="96" w:firstLine="57"/>
              <w:jc w:val="both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社会效益指标：提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高办公效率(有效提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高)</w:t>
            </w:r>
          </w:p>
        </w:tc>
        <w:tc>
          <w:tcPr>
            <w:tcW w:w="1125" w:type="dxa"/>
            <w:vAlign w:val="top"/>
          </w:tcPr>
          <w:p w14:paraId="66E80D29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4C81E8B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53B9681">
            <w:pPr>
              <w:pStyle w:val="6"/>
              <w:spacing w:before="223" w:line="274" w:lineRule="auto"/>
              <w:ind w:left="12" w:right="5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满意度指标：服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务对象满意度</w:t>
            </w:r>
          </w:p>
          <w:p w14:paraId="7D6160C4">
            <w:pPr>
              <w:pStyle w:val="6"/>
              <w:spacing w:before="17" w:line="221" w:lineRule="auto"/>
              <w:ind w:left="3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(≥95%)</w:t>
            </w:r>
          </w:p>
        </w:tc>
      </w:tr>
      <w:tr w14:paraId="7F773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25" w:type="dxa"/>
            <w:vAlign w:val="top"/>
          </w:tcPr>
          <w:p w14:paraId="37CE3F64">
            <w:pPr>
              <w:spacing w:line="294" w:lineRule="auto"/>
              <w:rPr>
                <w:rFonts w:ascii="Arial"/>
                <w:sz w:val="21"/>
              </w:rPr>
            </w:pPr>
          </w:p>
          <w:p w14:paraId="46074207">
            <w:pPr>
              <w:pStyle w:val="6"/>
              <w:spacing w:before="39" w:line="183" w:lineRule="auto"/>
              <w:ind w:left="10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642" w:type="dxa"/>
            <w:vAlign w:val="top"/>
          </w:tcPr>
          <w:p w14:paraId="339915EF">
            <w:pPr>
              <w:spacing w:line="294" w:lineRule="auto"/>
              <w:rPr>
                <w:rFonts w:ascii="Arial"/>
                <w:sz w:val="21"/>
              </w:rPr>
            </w:pPr>
          </w:p>
          <w:p w14:paraId="617D3869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302005</w:t>
            </w:r>
          </w:p>
        </w:tc>
        <w:tc>
          <w:tcPr>
            <w:tcW w:w="803" w:type="dxa"/>
            <w:vAlign w:val="top"/>
          </w:tcPr>
          <w:p w14:paraId="00A652D8">
            <w:pPr>
              <w:pStyle w:val="6"/>
              <w:spacing w:before="224" w:line="274" w:lineRule="auto"/>
              <w:ind w:left="6" w:right="1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登记中心</w:t>
            </w:r>
          </w:p>
        </w:tc>
        <w:tc>
          <w:tcPr>
            <w:tcW w:w="963" w:type="dxa"/>
            <w:vAlign w:val="top"/>
          </w:tcPr>
          <w:p w14:paraId="0AE0C5C2">
            <w:pPr>
              <w:pStyle w:val="6"/>
              <w:spacing w:before="223" w:line="274" w:lineRule="auto"/>
              <w:ind w:left="13" w:right="58" w:firstLine="4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CA电子签章和时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间戳服务</w:t>
            </w:r>
          </w:p>
        </w:tc>
        <w:tc>
          <w:tcPr>
            <w:tcW w:w="643" w:type="dxa"/>
            <w:vAlign w:val="top"/>
          </w:tcPr>
          <w:p w14:paraId="2859AC03">
            <w:pPr>
              <w:spacing w:line="294" w:lineRule="auto"/>
              <w:rPr>
                <w:rFonts w:ascii="Arial"/>
                <w:sz w:val="21"/>
              </w:rPr>
            </w:pPr>
          </w:p>
          <w:p w14:paraId="7BF468A5">
            <w:pPr>
              <w:pStyle w:val="6"/>
              <w:spacing w:before="39" w:line="184" w:lineRule="auto"/>
              <w:ind w:right="1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12.00</w:t>
            </w:r>
          </w:p>
        </w:tc>
        <w:tc>
          <w:tcPr>
            <w:tcW w:w="1608" w:type="dxa"/>
            <w:vAlign w:val="top"/>
          </w:tcPr>
          <w:p w14:paraId="2899B934">
            <w:pPr>
              <w:pStyle w:val="6"/>
              <w:spacing w:before="130" w:line="278" w:lineRule="auto"/>
              <w:ind w:left="4" w:right="42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保障全年登记的不动产电子</w:t>
            </w:r>
            <w:r>
              <w:rPr>
                <w:spacing w:val="3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证书、电子证明含有CA电子签</w:t>
            </w:r>
            <w:r>
              <w:rPr>
                <w:spacing w:val="8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章和时间戳服务</w:t>
            </w:r>
          </w:p>
        </w:tc>
        <w:tc>
          <w:tcPr>
            <w:tcW w:w="1125" w:type="dxa"/>
            <w:vAlign w:val="top"/>
          </w:tcPr>
          <w:p w14:paraId="5E7C5A3A">
            <w:pPr>
              <w:pStyle w:val="6"/>
              <w:spacing w:before="223" w:line="274" w:lineRule="auto"/>
              <w:ind w:left="4" w:right="100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数量指标：CA电子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签章(≥28万条)</w:t>
            </w:r>
          </w:p>
        </w:tc>
        <w:tc>
          <w:tcPr>
            <w:tcW w:w="1125" w:type="dxa"/>
            <w:vAlign w:val="top"/>
          </w:tcPr>
          <w:p w14:paraId="134946A3">
            <w:pPr>
              <w:pStyle w:val="6"/>
              <w:spacing w:before="36" w:line="271" w:lineRule="auto"/>
              <w:ind w:left="5" w:right="39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质量指标：电子证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照能正常使用电子签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章(电子证照使用电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2"/>
                <w:sz w:val="12"/>
                <w:szCs w:val="12"/>
              </w:rPr>
              <w:t>子签章)</w:t>
            </w:r>
          </w:p>
        </w:tc>
        <w:tc>
          <w:tcPr>
            <w:tcW w:w="1125" w:type="dxa"/>
            <w:vAlign w:val="top"/>
          </w:tcPr>
          <w:p w14:paraId="3BFD7EFD">
            <w:pPr>
              <w:pStyle w:val="6"/>
              <w:spacing w:before="37" w:line="274" w:lineRule="auto"/>
              <w:ind w:left="7" w:right="98" w:firstLine="6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时效指标：项目完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成及时率(＝100%)</w:t>
            </w:r>
          </w:p>
          <w:p w14:paraId="33A98165">
            <w:pPr>
              <w:pStyle w:val="6"/>
              <w:spacing w:before="17" w:line="254" w:lineRule="auto"/>
              <w:ind w:left="14" w:right="3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时效指标：项目完成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时间(12月31日前)</w:t>
            </w:r>
          </w:p>
        </w:tc>
        <w:tc>
          <w:tcPr>
            <w:tcW w:w="1125" w:type="dxa"/>
            <w:vAlign w:val="top"/>
          </w:tcPr>
          <w:p w14:paraId="4357B5FD">
            <w:pPr>
              <w:pStyle w:val="6"/>
              <w:spacing w:before="223" w:line="274" w:lineRule="auto"/>
              <w:ind w:left="7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成本指标：项目成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本总额(≤12万元)</w:t>
            </w:r>
          </w:p>
        </w:tc>
        <w:tc>
          <w:tcPr>
            <w:tcW w:w="1125" w:type="dxa"/>
            <w:vAlign w:val="top"/>
          </w:tcPr>
          <w:p w14:paraId="11ADDB55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468CFA14">
            <w:pPr>
              <w:pStyle w:val="6"/>
              <w:spacing w:before="36" w:line="271" w:lineRule="auto"/>
              <w:ind w:left="9" w:right="36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社会效益指标：生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成加盖电子签章的电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子证照对外提供查询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(≥28万条)</w:t>
            </w:r>
          </w:p>
        </w:tc>
        <w:tc>
          <w:tcPr>
            <w:tcW w:w="1125" w:type="dxa"/>
            <w:vAlign w:val="top"/>
          </w:tcPr>
          <w:p w14:paraId="57501126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1E853D8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67A8CE0">
            <w:pPr>
              <w:pStyle w:val="6"/>
              <w:spacing w:before="130" w:line="274" w:lineRule="auto"/>
              <w:ind w:left="11" w:right="58" w:firstLine="5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满意度指标：办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理群众满意度</w:t>
            </w:r>
          </w:p>
          <w:p w14:paraId="30747BCA">
            <w:pPr>
              <w:pStyle w:val="6"/>
              <w:spacing w:before="16" w:line="219" w:lineRule="auto"/>
              <w:ind w:left="1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象满意度(≥98%)</w:t>
            </w:r>
          </w:p>
        </w:tc>
      </w:tr>
      <w:tr w14:paraId="6EEFC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325" w:type="dxa"/>
            <w:vAlign w:val="top"/>
          </w:tcPr>
          <w:p w14:paraId="7A52D396">
            <w:pPr>
              <w:rPr>
                <w:rFonts w:ascii="Arial"/>
                <w:sz w:val="21"/>
              </w:rPr>
            </w:pPr>
          </w:p>
          <w:p w14:paraId="1C397BFE">
            <w:pPr>
              <w:rPr>
                <w:rFonts w:ascii="Arial"/>
                <w:sz w:val="21"/>
              </w:rPr>
            </w:pPr>
          </w:p>
          <w:p w14:paraId="6E4C1340">
            <w:pPr>
              <w:pStyle w:val="6"/>
              <w:spacing w:before="39" w:line="182" w:lineRule="auto"/>
              <w:ind w:left="10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642" w:type="dxa"/>
            <w:vAlign w:val="top"/>
          </w:tcPr>
          <w:p w14:paraId="76B6CC9E">
            <w:pPr>
              <w:rPr>
                <w:rFonts w:ascii="Arial"/>
                <w:sz w:val="21"/>
              </w:rPr>
            </w:pPr>
          </w:p>
          <w:p w14:paraId="1F75BEAF">
            <w:pPr>
              <w:rPr>
                <w:rFonts w:ascii="Arial"/>
                <w:sz w:val="21"/>
              </w:rPr>
            </w:pPr>
          </w:p>
          <w:p w14:paraId="4A0B3CEF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302005</w:t>
            </w:r>
          </w:p>
        </w:tc>
        <w:tc>
          <w:tcPr>
            <w:tcW w:w="803" w:type="dxa"/>
            <w:vAlign w:val="top"/>
          </w:tcPr>
          <w:p w14:paraId="50627F5A">
            <w:pPr>
              <w:spacing w:line="368" w:lineRule="auto"/>
              <w:rPr>
                <w:rFonts w:ascii="Arial"/>
                <w:sz w:val="21"/>
              </w:rPr>
            </w:pPr>
          </w:p>
          <w:p w14:paraId="4A65C011">
            <w:pPr>
              <w:pStyle w:val="6"/>
              <w:spacing w:before="39" w:line="275" w:lineRule="auto"/>
              <w:ind w:left="6" w:right="1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登记中心</w:t>
            </w:r>
          </w:p>
        </w:tc>
        <w:tc>
          <w:tcPr>
            <w:tcW w:w="963" w:type="dxa"/>
            <w:vAlign w:val="top"/>
          </w:tcPr>
          <w:p w14:paraId="046BF351">
            <w:pPr>
              <w:spacing w:line="369" w:lineRule="auto"/>
              <w:rPr>
                <w:rFonts w:ascii="Arial"/>
                <w:sz w:val="21"/>
              </w:rPr>
            </w:pPr>
          </w:p>
          <w:p w14:paraId="51800D3F">
            <w:pPr>
              <w:pStyle w:val="6"/>
              <w:spacing w:before="39" w:line="274" w:lineRule="auto"/>
              <w:ind w:left="3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人脸核身AI智能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对比服务</w:t>
            </w:r>
          </w:p>
        </w:tc>
        <w:tc>
          <w:tcPr>
            <w:tcW w:w="643" w:type="dxa"/>
            <w:vAlign w:val="top"/>
          </w:tcPr>
          <w:p w14:paraId="76BD153B">
            <w:pPr>
              <w:rPr>
                <w:rFonts w:ascii="Arial"/>
                <w:sz w:val="21"/>
              </w:rPr>
            </w:pPr>
          </w:p>
          <w:p w14:paraId="32087298">
            <w:pPr>
              <w:rPr>
                <w:rFonts w:ascii="Arial"/>
                <w:sz w:val="21"/>
              </w:rPr>
            </w:pPr>
          </w:p>
          <w:p w14:paraId="47772AB1">
            <w:pPr>
              <w:pStyle w:val="6"/>
              <w:spacing w:before="39" w:line="183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28.00</w:t>
            </w:r>
          </w:p>
        </w:tc>
        <w:tc>
          <w:tcPr>
            <w:tcW w:w="1608" w:type="dxa"/>
            <w:vAlign w:val="top"/>
          </w:tcPr>
          <w:p w14:paraId="7F339C6D">
            <w:pPr>
              <w:spacing w:line="369" w:lineRule="auto"/>
              <w:rPr>
                <w:rFonts w:ascii="Arial"/>
                <w:sz w:val="21"/>
              </w:rPr>
            </w:pPr>
          </w:p>
          <w:p w14:paraId="4CE8073E">
            <w:pPr>
              <w:pStyle w:val="6"/>
              <w:spacing w:before="39" w:line="274" w:lineRule="auto"/>
              <w:ind w:left="4" w:right="102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保障自助业务的授权认证过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程为本人操作真实有效</w:t>
            </w:r>
          </w:p>
        </w:tc>
        <w:tc>
          <w:tcPr>
            <w:tcW w:w="1125" w:type="dxa"/>
            <w:vAlign w:val="top"/>
          </w:tcPr>
          <w:p w14:paraId="442C34A4">
            <w:pPr>
              <w:spacing w:line="277" w:lineRule="auto"/>
              <w:rPr>
                <w:rFonts w:ascii="Arial"/>
                <w:sz w:val="21"/>
              </w:rPr>
            </w:pPr>
          </w:p>
          <w:p w14:paraId="3449E982">
            <w:pPr>
              <w:pStyle w:val="6"/>
              <w:spacing w:before="39" w:line="278" w:lineRule="auto"/>
              <w:ind w:left="4" w:right="100" w:firstLine="61"/>
              <w:jc w:val="both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数量指标：提供验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证服务次数(≥28万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次)</w:t>
            </w:r>
          </w:p>
        </w:tc>
        <w:tc>
          <w:tcPr>
            <w:tcW w:w="1125" w:type="dxa"/>
            <w:vAlign w:val="top"/>
          </w:tcPr>
          <w:p w14:paraId="49F5EB2A">
            <w:pPr>
              <w:spacing w:line="369" w:lineRule="auto"/>
              <w:rPr>
                <w:rFonts w:ascii="Arial"/>
                <w:sz w:val="21"/>
              </w:rPr>
            </w:pPr>
          </w:p>
          <w:p w14:paraId="308947DB">
            <w:pPr>
              <w:pStyle w:val="6"/>
              <w:spacing w:before="39" w:line="274" w:lineRule="auto"/>
              <w:ind w:left="5" w:right="99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质量指标：验收合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格率(＝100%)</w:t>
            </w:r>
          </w:p>
        </w:tc>
        <w:tc>
          <w:tcPr>
            <w:tcW w:w="1125" w:type="dxa"/>
            <w:vAlign w:val="top"/>
          </w:tcPr>
          <w:p w14:paraId="5FCDF9E1">
            <w:pPr>
              <w:spacing w:line="369" w:lineRule="auto"/>
              <w:rPr>
                <w:rFonts w:ascii="Arial"/>
                <w:sz w:val="21"/>
              </w:rPr>
            </w:pPr>
          </w:p>
          <w:p w14:paraId="71667205">
            <w:pPr>
              <w:pStyle w:val="6"/>
              <w:spacing w:before="39" w:line="274" w:lineRule="auto"/>
              <w:ind w:left="14" w:right="98" w:firstLine="6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时效指标：验证及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时率(＝100%)</w:t>
            </w:r>
          </w:p>
        </w:tc>
        <w:tc>
          <w:tcPr>
            <w:tcW w:w="1125" w:type="dxa"/>
            <w:vAlign w:val="top"/>
          </w:tcPr>
          <w:p w14:paraId="746F021F">
            <w:pPr>
              <w:spacing w:line="369" w:lineRule="auto"/>
              <w:rPr>
                <w:rFonts w:ascii="Arial"/>
                <w:sz w:val="21"/>
              </w:rPr>
            </w:pPr>
          </w:p>
          <w:p w14:paraId="37F730DA">
            <w:pPr>
              <w:pStyle w:val="6"/>
              <w:spacing w:before="39" w:line="274" w:lineRule="auto"/>
              <w:ind w:left="6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成本指标：成本控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制率(≤28万元)</w:t>
            </w:r>
          </w:p>
        </w:tc>
        <w:tc>
          <w:tcPr>
            <w:tcW w:w="1125" w:type="dxa"/>
            <w:vAlign w:val="top"/>
          </w:tcPr>
          <w:p w14:paraId="713C58E5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6E2FCBB4">
            <w:pPr>
              <w:pStyle w:val="6"/>
              <w:spacing w:before="37" w:line="276" w:lineRule="auto"/>
              <w:ind w:left="8" w:right="36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社会效益指标：成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功完成网上业务申请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的人脸核实认证,保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障业务申请人真实意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愿(完成不低于28万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次核验申请)</w:t>
            </w:r>
          </w:p>
        </w:tc>
        <w:tc>
          <w:tcPr>
            <w:tcW w:w="1125" w:type="dxa"/>
            <w:vAlign w:val="top"/>
          </w:tcPr>
          <w:p w14:paraId="538679AF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785CBACC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B65E01F">
            <w:pPr>
              <w:spacing w:line="276" w:lineRule="auto"/>
              <w:rPr>
                <w:rFonts w:ascii="Arial"/>
                <w:sz w:val="21"/>
              </w:rPr>
            </w:pPr>
          </w:p>
          <w:p w14:paraId="18691B53">
            <w:pPr>
              <w:pStyle w:val="6"/>
              <w:spacing w:before="39" w:line="274" w:lineRule="auto"/>
              <w:ind w:left="11" w:right="58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满意度指标：办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事群众满意度</w:t>
            </w:r>
          </w:p>
          <w:p w14:paraId="28690D35">
            <w:pPr>
              <w:pStyle w:val="6"/>
              <w:spacing w:before="17" w:line="221" w:lineRule="auto"/>
              <w:ind w:left="3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(≥98%)</w:t>
            </w:r>
          </w:p>
        </w:tc>
      </w:tr>
      <w:tr w14:paraId="55557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25" w:type="dxa"/>
            <w:vAlign w:val="top"/>
          </w:tcPr>
          <w:p w14:paraId="053A48F5">
            <w:pPr>
              <w:spacing w:line="388" w:lineRule="auto"/>
              <w:rPr>
                <w:rFonts w:ascii="Arial"/>
                <w:sz w:val="21"/>
              </w:rPr>
            </w:pPr>
          </w:p>
          <w:p w14:paraId="0AFE4120">
            <w:pPr>
              <w:pStyle w:val="6"/>
              <w:spacing w:before="39" w:line="183" w:lineRule="auto"/>
              <w:ind w:left="10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642" w:type="dxa"/>
            <w:vAlign w:val="top"/>
          </w:tcPr>
          <w:p w14:paraId="46AD9521">
            <w:pPr>
              <w:spacing w:line="388" w:lineRule="auto"/>
              <w:rPr>
                <w:rFonts w:ascii="Arial"/>
                <w:sz w:val="21"/>
              </w:rPr>
            </w:pPr>
          </w:p>
          <w:p w14:paraId="79DD28E9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302005</w:t>
            </w:r>
          </w:p>
        </w:tc>
        <w:tc>
          <w:tcPr>
            <w:tcW w:w="803" w:type="dxa"/>
            <w:vAlign w:val="top"/>
          </w:tcPr>
          <w:p w14:paraId="3AE46F26">
            <w:pPr>
              <w:spacing w:line="276" w:lineRule="auto"/>
              <w:rPr>
                <w:rFonts w:ascii="Arial"/>
                <w:sz w:val="21"/>
              </w:rPr>
            </w:pPr>
          </w:p>
          <w:p w14:paraId="64B8C4CD">
            <w:pPr>
              <w:pStyle w:val="6"/>
              <w:spacing w:before="39" w:line="275" w:lineRule="auto"/>
              <w:ind w:left="6" w:right="1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登记中心</w:t>
            </w:r>
          </w:p>
        </w:tc>
        <w:tc>
          <w:tcPr>
            <w:tcW w:w="963" w:type="dxa"/>
            <w:vAlign w:val="top"/>
          </w:tcPr>
          <w:p w14:paraId="213C6268">
            <w:pPr>
              <w:spacing w:line="276" w:lineRule="auto"/>
              <w:rPr>
                <w:rFonts w:ascii="Arial"/>
                <w:sz w:val="21"/>
              </w:rPr>
            </w:pPr>
          </w:p>
          <w:p w14:paraId="68B33494">
            <w:pPr>
              <w:pStyle w:val="6"/>
              <w:spacing w:before="39" w:line="274" w:lineRule="auto"/>
              <w:ind w:left="4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数据库及网络优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化服务费</w:t>
            </w:r>
          </w:p>
        </w:tc>
        <w:tc>
          <w:tcPr>
            <w:tcW w:w="643" w:type="dxa"/>
            <w:vAlign w:val="top"/>
          </w:tcPr>
          <w:p w14:paraId="7B873AAD">
            <w:pPr>
              <w:spacing w:line="388" w:lineRule="auto"/>
              <w:rPr>
                <w:rFonts w:ascii="Arial"/>
                <w:sz w:val="21"/>
              </w:rPr>
            </w:pPr>
          </w:p>
          <w:p w14:paraId="024A5E15">
            <w:pPr>
              <w:pStyle w:val="6"/>
              <w:spacing w:before="39" w:line="183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28.40</w:t>
            </w:r>
          </w:p>
        </w:tc>
        <w:tc>
          <w:tcPr>
            <w:tcW w:w="1608" w:type="dxa"/>
            <w:vAlign w:val="top"/>
          </w:tcPr>
          <w:p w14:paraId="08145723">
            <w:pPr>
              <w:spacing w:line="276" w:lineRule="auto"/>
              <w:rPr>
                <w:rFonts w:ascii="Arial"/>
                <w:sz w:val="21"/>
              </w:rPr>
            </w:pPr>
          </w:p>
          <w:p w14:paraId="0EFB6254">
            <w:pPr>
              <w:pStyle w:val="6"/>
              <w:spacing w:before="39" w:line="274" w:lineRule="auto"/>
              <w:ind w:left="7" w:right="102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保障全年应用系统、数据库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系统稳定运行</w:t>
            </w:r>
          </w:p>
        </w:tc>
        <w:tc>
          <w:tcPr>
            <w:tcW w:w="1125" w:type="dxa"/>
            <w:vAlign w:val="top"/>
          </w:tcPr>
          <w:p w14:paraId="615B8CD5">
            <w:pPr>
              <w:pStyle w:val="6"/>
              <w:spacing w:before="37" w:line="274" w:lineRule="auto"/>
              <w:ind w:left="9" w:right="100" w:firstLine="5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数量指标：系统性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能检测完成率</w:t>
            </w:r>
          </w:p>
          <w:p w14:paraId="49CFF281">
            <w:pPr>
              <w:pStyle w:val="6"/>
              <w:spacing w:before="16" w:line="219" w:lineRule="auto"/>
              <w:ind w:left="25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(＝100%) 数量指</w:t>
            </w:r>
          </w:p>
          <w:p w14:paraId="60F50C66">
            <w:pPr>
              <w:pStyle w:val="6"/>
              <w:spacing w:before="44" w:line="253" w:lineRule="auto"/>
              <w:ind w:left="25" w:right="160" w:hanging="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标：现场巡检服务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(＝1次/季度)</w:t>
            </w:r>
          </w:p>
        </w:tc>
        <w:tc>
          <w:tcPr>
            <w:tcW w:w="1125" w:type="dxa"/>
            <w:vAlign w:val="top"/>
          </w:tcPr>
          <w:p w14:paraId="167694F7">
            <w:pPr>
              <w:pStyle w:val="6"/>
              <w:spacing w:before="130" w:line="281" w:lineRule="auto"/>
              <w:ind w:left="4" w:right="39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质量指标：主动式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运维服务(大屏全局</w:t>
            </w:r>
            <w:r>
              <w:rPr>
                <w:spacing w:val="2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直观展示数据库健康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指数)</w:t>
            </w:r>
          </w:p>
        </w:tc>
        <w:tc>
          <w:tcPr>
            <w:tcW w:w="1125" w:type="dxa"/>
            <w:vAlign w:val="top"/>
          </w:tcPr>
          <w:p w14:paraId="30180148">
            <w:pPr>
              <w:pStyle w:val="6"/>
              <w:spacing w:before="37" w:line="274" w:lineRule="auto"/>
              <w:ind w:left="7" w:right="98" w:firstLine="6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时效指标：项目完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成及时率(＝100%)</w:t>
            </w:r>
          </w:p>
          <w:p w14:paraId="401F2941">
            <w:pPr>
              <w:pStyle w:val="6"/>
              <w:spacing w:before="17" w:line="274" w:lineRule="auto"/>
              <w:ind w:left="6" w:right="38" w:firstLine="7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时效指标：数据库优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化服务响应及时率</w:t>
            </w:r>
          </w:p>
          <w:p w14:paraId="16CDBE44">
            <w:pPr>
              <w:pStyle w:val="6"/>
              <w:spacing w:before="16" w:line="219" w:lineRule="auto"/>
              <w:ind w:left="2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(＝100%)</w:t>
            </w:r>
          </w:p>
        </w:tc>
        <w:tc>
          <w:tcPr>
            <w:tcW w:w="1125" w:type="dxa"/>
            <w:vAlign w:val="top"/>
          </w:tcPr>
          <w:p w14:paraId="4C0C6DCF">
            <w:pPr>
              <w:spacing w:line="276" w:lineRule="auto"/>
              <w:rPr>
                <w:rFonts w:ascii="Arial"/>
                <w:sz w:val="21"/>
              </w:rPr>
            </w:pPr>
          </w:p>
          <w:p w14:paraId="537A2D61">
            <w:pPr>
              <w:pStyle w:val="6"/>
              <w:spacing w:before="39" w:line="274" w:lineRule="auto"/>
              <w:ind w:left="7" w:right="3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成本指标：项目成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本总额(≤28.4万元)</w:t>
            </w:r>
          </w:p>
        </w:tc>
        <w:tc>
          <w:tcPr>
            <w:tcW w:w="1125" w:type="dxa"/>
            <w:vAlign w:val="top"/>
          </w:tcPr>
          <w:p w14:paraId="5A8194B9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40CEE189">
            <w:pPr>
              <w:pStyle w:val="6"/>
              <w:spacing w:before="130" w:line="281" w:lineRule="auto"/>
              <w:ind w:left="8" w:right="36" w:firstLine="6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社会效益指标：群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众可以实时查询不动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产(群众可以实时查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询不动产)</w:t>
            </w:r>
          </w:p>
        </w:tc>
        <w:tc>
          <w:tcPr>
            <w:tcW w:w="1125" w:type="dxa"/>
            <w:vAlign w:val="top"/>
          </w:tcPr>
          <w:p w14:paraId="62E1442E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460B0CE4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0616DAF">
            <w:pPr>
              <w:pStyle w:val="6"/>
              <w:spacing w:before="224" w:line="279" w:lineRule="auto"/>
              <w:ind w:left="9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满意度指标：中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心运维人员满意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度(≥98%)</w:t>
            </w:r>
          </w:p>
        </w:tc>
      </w:tr>
      <w:tr w14:paraId="3A308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5" w:type="dxa"/>
            <w:vAlign w:val="top"/>
          </w:tcPr>
          <w:p w14:paraId="1658B24C">
            <w:pPr>
              <w:spacing w:line="295" w:lineRule="auto"/>
              <w:rPr>
                <w:rFonts w:ascii="Arial"/>
                <w:sz w:val="21"/>
              </w:rPr>
            </w:pPr>
          </w:p>
          <w:p w14:paraId="3D056CD1">
            <w:pPr>
              <w:pStyle w:val="6"/>
              <w:spacing w:before="39" w:line="183" w:lineRule="auto"/>
              <w:ind w:left="10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642" w:type="dxa"/>
            <w:vAlign w:val="top"/>
          </w:tcPr>
          <w:p w14:paraId="6809E9EC">
            <w:pPr>
              <w:spacing w:line="295" w:lineRule="auto"/>
              <w:rPr>
                <w:rFonts w:ascii="Arial"/>
                <w:sz w:val="21"/>
              </w:rPr>
            </w:pPr>
          </w:p>
          <w:p w14:paraId="716EF0DE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302005</w:t>
            </w:r>
          </w:p>
        </w:tc>
        <w:tc>
          <w:tcPr>
            <w:tcW w:w="803" w:type="dxa"/>
            <w:vAlign w:val="top"/>
          </w:tcPr>
          <w:p w14:paraId="6F1AB29F">
            <w:pPr>
              <w:pStyle w:val="6"/>
              <w:spacing w:before="224" w:line="275" w:lineRule="auto"/>
              <w:ind w:left="6" w:right="1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登记中心</w:t>
            </w:r>
          </w:p>
        </w:tc>
        <w:tc>
          <w:tcPr>
            <w:tcW w:w="963" w:type="dxa"/>
            <w:vAlign w:val="top"/>
          </w:tcPr>
          <w:p w14:paraId="4FFF78B4">
            <w:pPr>
              <w:pStyle w:val="6"/>
              <w:spacing w:before="225" w:line="275" w:lineRule="auto"/>
              <w:ind w:left="6" w:right="58" w:firstLine="65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防火墙病毒库升</w:t>
            </w:r>
            <w:r>
              <w:rPr>
                <w:sz w:val="12"/>
                <w:szCs w:val="12"/>
              </w:rPr>
              <w:t xml:space="preserve"> 级</w:t>
            </w:r>
          </w:p>
        </w:tc>
        <w:tc>
          <w:tcPr>
            <w:tcW w:w="643" w:type="dxa"/>
            <w:vAlign w:val="top"/>
          </w:tcPr>
          <w:p w14:paraId="50EF3D9D">
            <w:pPr>
              <w:spacing w:line="295" w:lineRule="auto"/>
              <w:rPr>
                <w:rFonts w:ascii="Arial"/>
                <w:sz w:val="21"/>
              </w:rPr>
            </w:pPr>
          </w:p>
          <w:p w14:paraId="63C661A8">
            <w:pPr>
              <w:pStyle w:val="6"/>
              <w:spacing w:before="39" w:line="184" w:lineRule="auto"/>
              <w:ind w:right="1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19.57</w:t>
            </w:r>
          </w:p>
        </w:tc>
        <w:tc>
          <w:tcPr>
            <w:tcW w:w="1608" w:type="dxa"/>
            <w:vAlign w:val="top"/>
          </w:tcPr>
          <w:p w14:paraId="78EA903E">
            <w:pPr>
              <w:pStyle w:val="6"/>
              <w:spacing w:before="225" w:line="274" w:lineRule="auto"/>
              <w:ind w:left="4" w:right="120" w:firstLine="6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完成病毒库、特征库升级、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保障网络完全</w:t>
            </w:r>
          </w:p>
        </w:tc>
        <w:tc>
          <w:tcPr>
            <w:tcW w:w="1125" w:type="dxa"/>
            <w:vAlign w:val="top"/>
          </w:tcPr>
          <w:p w14:paraId="6DCB7A69">
            <w:pPr>
              <w:pStyle w:val="6"/>
              <w:spacing w:before="225" w:line="274" w:lineRule="auto"/>
              <w:ind w:left="5" w:right="100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数量指标：防火墙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升级(升级1年许可)</w:t>
            </w:r>
          </w:p>
        </w:tc>
        <w:tc>
          <w:tcPr>
            <w:tcW w:w="1125" w:type="dxa"/>
            <w:vAlign w:val="top"/>
          </w:tcPr>
          <w:p w14:paraId="2150C167">
            <w:pPr>
              <w:pStyle w:val="6"/>
              <w:spacing w:before="130" w:line="279" w:lineRule="auto"/>
              <w:ind w:left="6" w:right="99" w:firstLine="58"/>
              <w:jc w:val="both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质量指标：防火墙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安全报告(报告结果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符合行业标准)</w:t>
            </w:r>
          </w:p>
        </w:tc>
        <w:tc>
          <w:tcPr>
            <w:tcW w:w="1125" w:type="dxa"/>
            <w:vAlign w:val="top"/>
          </w:tcPr>
          <w:p w14:paraId="29742846">
            <w:pPr>
              <w:pStyle w:val="6"/>
              <w:spacing w:before="38" w:line="274" w:lineRule="auto"/>
              <w:ind w:left="8" w:right="98" w:firstLine="6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时效指标：更新升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级及时率(＝100%)</w:t>
            </w:r>
          </w:p>
          <w:p w14:paraId="19BB9494">
            <w:pPr>
              <w:pStyle w:val="6"/>
              <w:spacing w:before="17" w:line="256" w:lineRule="auto"/>
              <w:ind w:left="14" w:right="3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时效指标：项目完成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时间(12月31日前)</w:t>
            </w:r>
          </w:p>
        </w:tc>
        <w:tc>
          <w:tcPr>
            <w:tcW w:w="1125" w:type="dxa"/>
            <w:vAlign w:val="top"/>
          </w:tcPr>
          <w:p w14:paraId="5F1350FE">
            <w:pPr>
              <w:pStyle w:val="6"/>
              <w:spacing w:before="131" w:line="279" w:lineRule="auto"/>
              <w:ind w:left="7" w:right="97" w:firstLine="60"/>
              <w:jc w:val="both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成本指标：项目成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本总额(≤19.566万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元)</w:t>
            </w:r>
          </w:p>
        </w:tc>
        <w:tc>
          <w:tcPr>
            <w:tcW w:w="1125" w:type="dxa"/>
            <w:vAlign w:val="top"/>
          </w:tcPr>
          <w:p w14:paraId="03C2DA62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02EB6B48">
            <w:pPr>
              <w:pStyle w:val="6"/>
              <w:spacing w:before="37" w:line="279" w:lineRule="auto"/>
              <w:ind w:left="8" w:right="36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社会效益指标：保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持良好的业务网络环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境，防止信息泄露</w:t>
            </w:r>
          </w:p>
          <w:p w14:paraId="0FD56E91">
            <w:pPr>
              <w:pStyle w:val="6"/>
              <w:spacing w:before="16" w:line="219" w:lineRule="auto"/>
              <w:ind w:left="29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(优)</w:t>
            </w:r>
          </w:p>
        </w:tc>
        <w:tc>
          <w:tcPr>
            <w:tcW w:w="1125" w:type="dxa"/>
            <w:vAlign w:val="top"/>
          </w:tcPr>
          <w:p w14:paraId="27CAAADF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1C79E83A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22FABE98">
            <w:pPr>
              <w:pStyle w:val="6"/>
              <w:spacing w:before="131" w:line="274" w:lineRule="auto"/>
              <w:ind w:left="11" w:right="58" w:firstLine="5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满意度指标：系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统用户满意度</w:t>
            </w:r>
          </w:p>
          <w:p w14:paraId="429E7FED">
            <w:pPr>
              <w:pStyle w:val="6"/>
              <w:spacing w:before="17" w:line="221" w:lineRule="auto"/>
              <w:ind w:left="3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(≥95%)</w:t>
            </w:r>
          </w:p>
        </w:tc>
      </w:tr>
    </w:tbl>
    <w:p w14:paraId="1863AE13">
      <w:pPr>
        <w:rPr>
          <w:rFonts w:ascii="Arial"/>
          <w:sz w:val="21"/>
        </w:rPr>
      </w:pPr>
    </w:p>
    <w:p w14:paraId="2A380B6E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8" w:h="11906"/>
          <w:pgMar w:top="953" w:right="877" w:bottom="412" w:left="840" w:header="0" w:footer="189" w:gutter="0"/>
          <w:cols w:space="720" w:num="1"/>
        </w:sectPr>
      </w:pPr>
    </w:p>
    <w:tbl>
      <w:tblPr>
        <w:tblStyle w:val="5"/>
        <w:tblW w:w="151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642"/>
        <w:gridCol w:w="803"/>
        <w:gridCol w:w="963"/>
        <w:gridCol w:w="643"/>
        <w:gridCol w:w="1608"/>
        <w:gridCol w:w="1125"/>
        <w:gridCol w:w="1125"/>
        <w:gridCol w:w="1125"/>
        <w:gridCol w:w="1125"/>
        <w:gridCol w:w="1125"/>
        <w:gridCol w:w="1125"/>
        <w:gridCol w:w="1125"/>
        <w:gridCol w:w="1286"/>
        <w:gridCol w:w="969"/>
      </w:tblGrid>
      <w:tr w14:paraId="454AB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5" w:type="dxa"/>
            <w:vAlign w:val="top"/>
          </w:tcPr>
          <w:p w14:paraId="49CBAAFA">
            <w:pPr>
              <w:pStyle w:val="6"/>
              <w:spacing w:before="131" w:line="220" w:lineRule="auto"/>
              <w:ind w:left="43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序号</w:t>
            </w:r>
          </w:p>
        </w:tc>
        <w:tc>
          <w:tcPr>
            <w:tcW w:w="642" w:type="dxa"/>
            <w:vAlign w:val="top"/>
          </w:tcPr>
          <w:p w14:paraId="03672202">
            <w:pPr>
              <w:pStyle w:val="6"/>
              <w:spacing w:before="130" w:line="219" w:lineRule="auto"/>
              <w:ind w:left="81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单位代码</w:t>
            </w:r>
          </w:p>
        </w:tc>
        <w:tc>
          <w:tcPr>
            <w:tcW w:w="803" w:type="dxa"/>
            <w:vAlign w:val="top"/>
          </w:tcPr>
          <w:p w14:paraId="421E2BB1">
            <w:pPr>
              <w:pStyle w:val="6"/>
              <w:spacing w:before="131" w:line="219" w:lineRule="auto"/>
              <w:ind w:left="161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单位名称</w:t>
            </w:r>
          </w:p>
        </w:tc>
        <w:tc>
          <w:tcPr>
            <w:tcW w:w="963" w:type="dxa"/>
            <w:vAlign w:val="top"/>
          </w:tcPr>
          <w:p w14:paraId="5AE83A11">
            <w:pPr>
              <w:pStyle w:val="6"/>
              <w:spacing w:before="131" w:line="219" w:lineRule="auto"/>
              <w:ind w:left="241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项目名称</w:t>
            </w:r>
          </w:p>
        </w:tc>
        <w:tc>
          <w:tcPr>
            <w:tcW w:w="643" w:type="dxa"/>
            <w:vAlign w:val="top"/>
          </w:tcPr>
          <w:p w14:paraId="49E15A35">
            <w:pPr>
              <w:pStyle w:val="6"/>
              <w:spacing w:before="37" w:line="257" w:lineRule="auto"/>
              <w:ind w:left="260" w:right="21" w:hanging="239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预算资金总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额</w:t>
            </w:r>
          </w:p>
        </w:tc>
        <w:tc>
          <w:tcPr>
            <w:tcW w:w="1608" w:type="dxa"/>
            <w:vAlign w:val="top"/>
          </w:tcPr>
          <w:p w14:paraId="251C53EF">
            <w:pPr>
              <w:pStyle w:val="6"/>
              <w:spacing w:before="130" w:line="219" w:lineRule="auto"/>
              <w:ind w:left="444"/>
              <w:rPr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年度绩效目标</w:t>
            </w:r>
          </w:p>
        </w:tc>
        <w:tc>
          <w:tcPr>
            <w:tcW w:w="1125" w:type="dxa"/>
            <w:vAlign w:val="top"/>
          </w:tcPr>
          <w:p w14:paraId="4B99EABC">
            <w:pPr>
              <w:pStyle w:val="6"/>
              <w:spacing w:before="130" w:line="219" w:lineRule="auto"/>
              <w:ind w:left="323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数量指标</w:t>
            </w:r>
          </w:p>
        </w:tc>
        <w:tc>
          <w:tcPr>
            <w:tcW w:w="1125" w:type="dxa"/>
            <w:vAlign w:val="top"/>
          </w:tcPr>
          <w:p w14:paraId="0524CB3B">
            <w:pPr>
              <w:pStyle w:val="6"/>
              <w:spacing w:before="131" w:line="219" w:lineRule="auto"/>
              <w:ind w:left="323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质量指标</w:t>
            </w:r>
          </w:p>
        </w:tc>
        <w:tc>
          <w:tcPr>
            <w:tcW w:w="1125" w:type="dxa"/>
            <w:vAlign w:val="top"/>
          </w:tcPr>
          <w:p w14:paraId="22E90FD6">
            <w:pPr>
              <w:pStyle w:val="6"/>
              <w:spacing w:before="131" w:line="219" w:lineRule="auto"/>
              <w:ind w:left="332"/>
              <w:rPr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时效指标</w:t>
            </w:r>
          </w:p>
        </w:tc>
        <w:tc>
          <w:tcPr>
            <w:tcW w:w="1125" w:type="dxa"/>
            <w:vAlign w:val="top"/>
          </w:tcPr>
          <w:p w14:paraId="31483799">
            <w:pPr>
              <w:pStyle w:val="6"/>
              <w:spacing w:before="130" w:line="218" w:lineRule="auto"/>
              <w:ind w:left="325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成本指标</w:t>
            </w:r>
          </w:p>
        </w:tc>
        <w:tc>
          <w:tcPr>
            <w:tcW w:w="1125" w:type="dxa"/>
            <w:vAlign w:val="top"/>
          </w:tcPr>
          <w:p w14:paraId="22E1206C">
            <w:pPr>
              <w:pStyle w:val="6"/>
              <w:spacing w:before="131" w:line="219" w:lineRule="auto"/>
              <w:ind w:left="206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经济效益指标</w:t>
            </w:r>
          </w:p>
        </w:tc>
        <w:tc>
          <w:tcPr>
            <w:tcW w:w="1125" w:type="dxa"/>
            <w:vAlign w:val="top"/>
          </w:tcPr>
          <w:p w14:paraId="0A82DD37">
            <w:pPr>
              <w:pStyle w:val="6"/>
              <w:spacing w:before="130" w:line="218" w:lineRule="auto"/>
              <w:ind w:left="207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社会效益指标</w:t>
            </w:r>
          </w:p>
        </w:tc>
        <w:tc>
          <w:tcPr>
            <w:tcW w:w="1125" w:type="dxa"/>
            <w:vAlign w:val="top"/>
          </w:tcPr>
          <w:p w14:paraId="26E68451">
            <w:pPr>
              <w:pStyle w:val="6"/>
              <w:spacing w:before="131" w:line="219" w:lineRule="auto"/>
              <w:ind w:left="211"/>
              <w:rPr>
                <w:sz w:val="12"/>
                <w:szCs w:val="12"/>
              </w:rPr>
            </w:pPr>
            <w:r>
              <w:rPr>
                <w:b/>
                <w:bCs/>
                <w:spacing w:val="-3"/>
                <w:sz w:val="12"/>
                <w:szCs w:val="12"/>
              </w:rPr>
              <w:t>生态效益指标</w:t>
            </w:r>
          </w:p>
        </w:tc>
        <w:tc>
          <w:tcPr>
            <w:tcW w:w="1286" w:type="dxa"/>
            <w:vAlign w:val="top"/>
          </w:tcPr>
          <w:p w14:paraId="7B1B0B4C">
            <w:pPr>
              <w:pStyle w:val="6"/>
              <w:spacing w:before="130" w:line="219" w:lineRule="auto"/>
              <w:ind w:left="229"/>
              <w:rPr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可持续效益指标</w:t>
            </w:r>
          </w:p>
        </w:tc>
        <w:tc>
          <w:tcPr>
            <w:tcW w:w="969" w:type="dxa"/>
            <w:vAlign w:val="top"/>
          </w:tcPr>
          <w:p w14:paraId="76A8865B">
            <w:pPr>
              <w:pStyle w:val="6"/>
              <w:spacing w:before="37" w:line="257" w:lineRule="auto"/>
              <w:ind w:left="367" w:right="60" w:hanging="300"/>
              <w:rPr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服务对象满意度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3"/>
                <w:sz w:val="12"/>
                <w:szCs w:val="12"/>
              </w:rPr>
              <w:t>指标</w:t>
            </w:r>
          </w:p>
        </w:tc>
      </w:tr>
      <w:tr w14:paraId="50230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325" w:type="dxa"/>
            <w:vAlign w:val="top"/>
          </w:tcPr>
          <w:p w14:paraId="4456B453">
            <w:pPr>
              <w:spacing w:line="284" w:lineRule="auto"/>
              <w:rPr>
                <w:rFonts w:ascii="Arial"/>
                <w:sz w:val="21"/>
              </w:rPr>
            </w:pPr>
          </w:p>
          <w:p w14:paraId="11A2A091">
            <w:pPr>
              <w:spacing w:line="285" w:lineRule="auto"/>
              <w:rPr>
                <w:rFonts w:ascii="Arial"/>
                <w:sz w:val="21"/>
              </w:rPr>
            </w:pPr>
          </w:p>
          <w:p w14:paraId="240CA2D2">
            <w:pPr>
              <w:pStyle w:val="6"/>
              <w:spacing w:before="39" w:line="184" w:lineRule="auto"/>
              <w:ind w:left="82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10</w:t>
            </w:r>
          </w:p>
        </w:tc>
        <w:tc>
          <w:tcPr>
            <w:tcW w:w="642" w:type="dxa"/>
            <w:vAlign w:val="top"/>
          </w:tcPr>
          <w:p w14:paraId="3B148E17">
            <w:pPr>
              <w:spacing w:line="284" w:lineRule="auto"/>
              <w:rPr>
                <w:rFonts w:ascii="Arial"/>
                <w:sz w:val="21"/>
              </w:rPr>
            </w:pPr>
          </w:p>
          <w:p w14:paraId="2885A923">
            <w:pPr>
              <w:spacing w:line="285" w:lineRule="auto"/>
              <w:rPr>
                <w:rFonts w:ascii="Arial"/>
                <w:sz w:val="21"/>
              </w:rPr>
            </w:pPr>
          </w:p>
          <w:p w14:paraId="7970DA4C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302005</w:t>
            </w:r>
          </w:p>
        </w:tc>
        <w:tc>
          <w:tcPr>
            <w:tcW w:w="803" w:type="dxa"/>
            <w:vAlign w:val="top"/>
          </w:tcPr>
          <w:p w14:paraId="4CB2BF74">
            <w:pPr>
              <w:spacing w:line="457" w:lineRule="auto"/>
              <w:rPr>
                <w:rFonts w:ascii="Arial"/>
                <w:sz w:val="21"/>
              </w:rPr>
            </w:pPr>
          </w:p>
          <w:p w14:paraId="3CA129BF">
            <w:pPr>
              <w:pStyle w:val="6"/>
              <w:spacing w:before="39" w:line="275" w:lineRule="auto"/>
              <w:ind w:left="6" w:right="1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登记中心</w:t>
            </w:r>
          </w:p>
        </w:tc>
        <w:tc>
          <w:tcPr>
            <w:tcW w:w="963" w:type="dxa"/>
            <w:vAlign w:val="top"/>
          </w:tcPr>
          <w:p w14:paraId="14D5A956">
            <w:pPr>
              <w:pStyle w:val="6"/>
              <w:spacing w:before="220" w:line="282" w:lineRule="auto"/>
              <w:ind w:left="3" w:right="58" w:firstLine="6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不动产登记信息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系统安全等级保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护三级整改、测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评服务(连续性服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务类项目</w:t>
            </w:r>
          </w:p>
        </w:tc>
        <w:tc>
          <w:tcPr>
            <w:tcW w:w="643" w:type="dxa"/>
            <w:vAlign w:val="top"/>
          </w:tcPr>
          <w:p w14:paraId="1857661B">
            <w:pPr>
              <w:spacing w:line="284" w:lineRule="auto"/>
              <w:rPr>
                <w:rFonts w:ascii="Arial"/>
                <w:sz w:val="21"/>
              </w:rPr>
            </w:pPr>
          </w:p>
          <w:p w14:paraId="22198A4B">
            <w:pPr>
              <w:spacing w:line="285" w:lineRule="auto"/>
              <w:rPr>
                <w:rFonts w:ascii="Arial"/>
                <w:sz w:val="21"/>
              </w:rPr>
            </w:pPr>
          </w:p>
          <w:p w14:paraId="5BC205F7">
            <w:pPr>
              <w:pStyle w:val="6"/>
              <w:spacing w:before="39" w:line="184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31.00</w:t>
            </w:r>
          </w:p>
        </w:tc>
        <w:tc>
          <w:tcPr>
            <w:tcW w:w="1608" w:type="dxa"/>
            <w:vAlign w:val="top"/>
          </w:tcPr>
          <w:p w14:paraId="6308D276">
            <w:pPr>
              <w:pStyle w:val="6"/>
              <w:spacing w:before="219" w:line="219" w:lineRule="auto"/>
              <w:ind w:left="65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做好等级保护和分级保护，</w:t>
            </w:r>
          </w:p>
          <w:p w14:paraId="24B05304">
            <w:pPr>
              <w:pStyle w:val="6"/>
              <w:spacing w:before="44" w:line="281" w:lineRule="auto"/>
              <w:ind w:left="4" w:right="4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确保不动产登记信息安全；在</w:t>
            </w:r>
            <w:r>
              <w:rPr>
                <w:spacing w:val="7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内外网运维环境通过三级等保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测评后，逐步完成相关系统迁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pacing w:val="-6"/>
                <w:sz w:val="12"/>
                <w:szCs w:val="12"/>
              </w:rPr>
              <w:t>移。</w:t>
            </w:r>
          </w:p>
        </w:tc>
        <w:tc>
          <w:tcPr>
            <w:tcW w:w="1125" w:type="dxa"/>
            <w:vAlign w:val="top"/>
          </w:tcPr>
          <w:p w14:paraId="5FC828D6">
            <w:pPr>
              <w:spacing w:line="272" w:lineRule="auto"/>
              <w:rPr>
                <w:rFonts w:ascii="Arial"/>
                <w:sz w:val="21"/>
              </w:rPr>
            </w:pPr>
          </w:p>
          <w:p w14:paraId="35FA54A0">
            <w:pPr>
              <w:pStyle w:val="6"/>
              <w:spacing w:before="39" w:line="274" w:lineRule="auto"/>
              <w:ind w:left="4" w:right="100" w:firstLine="6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数量指标：等保测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评(≥1次) 数量指</w:t>
            </w:r>
          </w:p>
          <w:p w14:paraId="1A0432C8">
            <w:pPr>
              <w:pStyle w:val="6"/>
              <w:spacing w:before="17" w:line="275" w:lineRule="auto"/>
              <w:ind w:left="25" w:right="40" w:hanging="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标：运行维护完成率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(＝100%)</w:t>
            </w:r>
          </w:p>
        </w:tc>
        <w:tc>
          <w:tcPr>
            <w:tcW w:w="1125" w:type="dxa"/>
            <w:vAlign w:val="top"/>
          </w:tcPr>
          <w:p w14:paraId="2D3C5531">
            <w:pPr>
              <w:pStyle w:val="6"/>
              <w:spacing w:before="32" w:line="281" w:lineRule="auto"/>
              <w:ind w:left="4" w:right="66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质量指标：上网行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为管理服务(达到测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评标准) 质量指标：</w:t>
            </w:r>
            <w:r>
              <w:rPr>
                <w:spacing w:val="7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运行维护达标率</w:t>
            </w:r>
          </w:p>
          <w:p w14:paraId="2CE641F2">
            <w:pPr>
              <w:pStyle w:val="6"/>
              <w:spacing w:before="17" w:line="219" w:lineRule="auto"/>
              <w:ind w:left="26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(＝100%) 质量指</w:t>
            </w:r>
          </w:p>
          <w:p w14:paraId="4F2D3B0A">
            <w:pPr>
              <w:pStyle w:val="6"/>
              <w:spacing w:before="44" w:line="219" w:lineRule="auto"/>
              <w:ind w:left="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标：日常运维效果</w:t>
            </w:r>
          </w:p>
          <w:p w14:paraId="099550D9">
            <w:pPr>
              <w:pStyle w:val="6"/>
              <w:spacing w:before="43" w:line="219" w:lineRule="auto"/>
              <w:ind w:left="26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(通过等级保护测评)</w:t>
            </w:r>
          </w:p>
        </w:tc>
        <w:tc>
          <w:tcPr>
            <w:tcW w:w="1125" w:type="dxa"/>
            <w:vAlign w:val="top"/>
          </w:tcPr>
          <w:p w14:paraId="675E051D">
            <w:pPr>
              <w:spacing w:line="272" w:lineRule="auto"/>
              <w:rPr>
                <w:rFonts w:ascii="Arial"/>
                <w:sz w:val="21"/>
              </w:rPr>
            </w:pPr>
          </w:p>
          <w:p w14:paraId="6053E5A3">
            <w:pPr>
              <w:pStyle w:val="6"/>
              <w:spacing w:before="39" w:line="274" w:lineRule="auto"/>
              <w:ind w:left="7" w:right="98" w:firstLine="6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时效指标：项目完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成及时率(＝100%)</w:t>
            </w:r>
          </w:p>
          <w:p w14:paraId="508ACA16">
            <w:pPr>
              <w:pStyle w:val="6"/>
              <w:spacing w:before="17" w:line="274" w:lineRule="auto"/>
              <w:ind w:left="14" w:right="3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时效指标：项目完成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时间(12月31日前)</w:t>
            </w:r>
          </w:p>
        </w:tc>
        <w:tc>
          <w:tcPr>
            <w:tcW w:w="1125" w:type="dxa"/>
            <w:vAlign w:val="top"/>
          </w:tcPr>
          <w:p w14:paraId="449182D9">
            <w:pPr>
              <w:spacing w:line="458" w:lineRule="auto"/>
              <w:rPr>
                <w:rFonts w:ascii="Arial"/>
                <w:sz w:val="21"/>
              </w:rPr>
            </w:pPr>
          </w:p>
          <w:p w14:paraId="6A0AE4F4">
            <w:pPr>
              <w:pStyle w:val="6"/>
              <w:spacing w:before="39" w:line="274" w:lineRule="auto"/>
              <w:ind w:left="6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成本指标：成本控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制率(≤31万元)</w:t>
            </w:r>
          </w:p>
        </w:tc>
        <w:tc>
          <w:tcPr>
            <w:tcW w:w="1125" w:type="dxa"/>
            <w:vAlign w:val="top"/>
          </w:tcPr>
          <w:p w14:paraId="03202F47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5F0A9EDC">
            <w:pPr>
              <w:pStyle w:val="6"/>
              <w:spacing w:before="126" w:line="283" w:lineRule="auto"/>
              <w:ind w:left="7" w:right="36" w:firstLine="6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社会效益指标：保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障不动产系统正常运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行，系统全年业务正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常办理(不动产系统</w:t>
            </w:r>
            <w:r>
              <w:rPr>
                <w:spacing w:val="2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安全，业务正常办理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情况)</w:t>
            </w:r>
          </w:p>
        </w:tc>
        <w:tc>
          <w:tcPr>
            <w:tcW w:w="1125" w:type="dxa"/>
            <w:vAlign w:val="top"/>
          </w:tcPr>
          <w:p w14:paraId="2BDF98C1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4F94E84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43E745D8">
            <w:pPr>
              <w:spacing w:line="366" w:lineRule="auto"/>
              <w:rPr>
                <w:rFonts w:ascii="Arial"/>
                <w:sz w:val="21"/>
              </w:rPr>
            </w:pPr>
          </w:p>
          <w:p w14:paraId="427B47DF">
            <w:pPr>
              <w:pStyle w:val="6"/>
              <w:spacing w:before="39" w:line="274" w:lineRule="auto"/>
              <w:ind w:left="12" w:right="5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满意度指标：服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务对象满意度</w:t>
            </w:r>
          </w:p>
          <w:p w14:paraId="0713B2F5">
            <w:pPr>
              <w:pStyle w:val="6"/>
              <w:spacing w:before="17" w:line="221" w:lineRule="auto"/>
              <w:ind w:left="3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(≥95%)</w:t>
            </w:r>
          </w:p>
        </w:tc>
      </w:tr>
      <w:tr w14:paraId="0064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325" w:type="dxa"/>
            <w:vAlign w:val="top"/>
          </w:tcPr>
          <w:p w14:paraId="46809A8F">
            <w:pPr>
              <w:spacing w:line="285" w:lineRule="auto"/>
              <w:rPr>
                <w:rFonts w:ascii="Arial"/>
                <w:sz w:val="21"/>
              </w:rPr>
            </w:pPr>
          </w:p>
          <w:p w14:paraId="5EFFB2AD">
            <w:pPr>
              <w:spacing w:line="285" w:lineRule="auto"/>
              <w:rPr>
                <w:rFonts w:ascii="Arial"/>
                <w:sz w:val="21"/>
              </w:rPr>
            </w:pPr>
          </w:p>
          <w:p w14:paraId="499AC795">
            <w:pPr>
              <w:pStyle w:val="6"/>
              <w:spacing w:before="39" w:line="184" w:lineRule="auto"/>
              <w:ind w:left="82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11</w:t>
            </w:r>
          </w:p>
        </w:tc>
        <w:tc>
          <w:tcPr>
            <w:tcW w:w="642" w:type="dxa"/>
            <w:vAlign w:val="top"/>
          </w:tcPr>
          <w:p w14:paraId="28BD3FB4">
            <w:pPr>
              <w:spacing w:line="285" w:lineRule="auto"/>
              <w:rPr>
                <w:rFonts w:ascii="Arial"/>
                <w:sz w:val="21"/>
              </w:rPr>
            </w:pPr>
          </w:p>
          <w:p w14:paraId="7944FADC">
            <w:pPr>
              <w:spacing w:line="285" w:lineRule="auto"/>
              <w:rPr>
                <w:rFonts w:ascii="Arial"/>
                <w:sz w:val="21"/>
              </w:rPr>
            </w:pPr>
          </w:p>
          <w:p w14:paraId="536F31CA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302005</w:t>
            </w:r>
          </w:p>
        </w:tc>
        <w:tc>
          <w:tcPr>
            <w:tcW w:w="803" w:type="dxa"/>
            <w:vAlign w:val="top"/>
          </w:tcPr>
          <w:p w14:paraId="3F72D6F4">
            <w:pPr>
              <w:spacing w:line="458" w:lineRule="auto"/>
              <w:rPr>
                <w:rFonts w:ascii="Arial"/>
                <w:sz w:val="21"/>
              </w:rPr>
            </w:pPr>
          </w:p>
          <w:p w14:paraId="7D8442AE">
            <w:pPr>
              <w:pStyle w:val="6"/>
              <w:spacing w:before="39" w:line="275" w:lineRule="auto"/>
              <w:ind w:left="6" w:right="1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登记中心</w:t>
            </w:r>
          </w:p>
        </w:tc>
        <w:tc>
          <w:tcPr>
            <w:tcW w:w="963" w:type="dxa"/>
            <w:vAlign w:val="top"/>
          </w:tcPr>
          <w:p w14:paraId="48D64EB9">
            <w:pPr>
              <w:spacing w:line="366" w:lineRule="auto"/>
              <w:rPr>
                <w:rFonts w:ascii="Arial"/>
                <w:sz w:val="21"/>
              </w:rPr>
            </w:pPr>
          </w:p>
          <w:p w14:paraId="66BBA052">
            <w:pPr>
              <w:pStyle w:val="6"/>
              <w:spacing w:before="39" w:line="279" w:lineRule="auto"/>
              <w:ind w:left="4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柳州市不动产登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记中心非税电子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票据管理平台</w:t>
            </w:r>
          </w:p>
        </w:tc>
        <w:tc>
          <w:tcPr>
            <w:tcW w:w="643" w:type="dxa"/>
            <w:vAlign w:val="top"/>
          </w:tcPr>
          <w:p w14:paraId="44BF9CBE">
            <w:pPr>
              <w:spacing w:line="285" w:lineRule="auto"/>
              <w:rPr>
                <w:rFonts w:ascii="Arial"/>
                <w:sz w:val="21"/>
              </w:rPr>
            </w:pPr>
          </w:p>
          <w:p w14:paraId="3EA0A6EB">
            <w:pPr>
              <w:spacing w:line="285" w:lineRule="auto"/>
              <w:rPr>
                <w:rFonts w:ascii="Arial"/>
                <w:sz w:val="21"/>
              </w:rPr>
            </w:pPr>
          </w:p>
          <w:p w14:paraId="263F41A8">
            <w:pPr>
              <w:pStyle w:val="6"/>
              <w:spacing w:before="39" w:line="184" w:lineRule="auto"/>
              <w:ind w:right="1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18.40</w:t>
            </w:r>
          </w:p>
        </w:tc>
        <w:tc>
          <w:tcPr>
            <w:tcW w:w="1608" w:type="dxa"/>
            <w:vAlign w:val="top"/>
          </w:tcPr>
          <w:p w14:paraId="190688B9">
            <w:pPr>
              <w:spacing w:line="273" w:lineRule="auto"/>
              <w:rPr>
                <w:rFonts w:ascii="Arial"/>
                <w:sz w:val="21"/>
              </w:rPr>
            </w:pPr>
          </w:p>
          <w:p w14:paraId="029FE2AB">
            <w:pPr>
              <w:pStyle w:val="6"/>
              <w:spacing w:before="39" w:line="219" w:lineRule="auto"/>
              <w:ind w:left="6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完成电子票据的开具、送</w:t>
            </w:r>
          </w:p>
          <w:p w14:paraId="08F215B5">
            <w:pPr>
              <w:pStyle w:val="6"/>
              <w:spacing w:before="44" w:line="279" w:lineRule="auto"/>
              <w:ind w:left="4" w:right="4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达、查验、入账、归档，满足</w:t>
            </w:r>
            <w:r>
              <w:rPr>
                <w:spacing w:val="7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财政统一规范财政电子票据管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理的需求</w:t>
            </w:r>
          </w:p>
        </w:tc>
        <w:tc>
          <w:tcPr>
            <w:tcW w:w="1125" w:type="dxa"/>
            <w:vAlign w:val="top"/>
          </w:tcPr>
          <w:p w14:paraId="5ECAA4B1">
            <w:pPr>
              <w:pStyle w:val="6"/>
              <w:spacing w:before="221" w:line="274" w:lineRule="auto"/>
              <w:ind w:left="9" w:right="100" w:firstLine="5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数量指标：系统功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能建设完成率</w:t>
            </w:r>
          </w:p>
          <w:p w14:paraId="64C99CE0">
            <w:pPr>
              <w:pStyle w:val="6"/>
              <w:spacing w:before="16" w:line="219" w:lineRule="auto"/>
              <w:ind w:left="25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(＝100%) 数量指</w:t>
            </w:r>
          </w:p>
          <w:p w14:paraId="3DE152EA">
            <w:pPr>
              <w:pStyle w:val="6"/>
              <w:spacing w:before="44" w:line="219" w:lineRule="auto"/>
              <w:ind w:left="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标：电子票据开具</w:t>
            </w:r>
          </w:p>
          <w:p w14:paraId="1BFC2E2E">
            <w:pPr>
              <w:pStyle w:val="6"/>
              <w:spacing w:before="44" w:line="219" w:lineRule="auto"/>
              <w:ind w:left="25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(与申请开票数一致)</w:t>
            </w:r>
          </w:p>
        </w:tc>
        <w:tc>
          <w:tcPr>
            <w:tcW w:w="1125" w:type="dxa"/>
            <w:vAlign w:val="top"/>
          </w:tcPr>
          <w:p w14:paraId="46628AE3">
            <w:pPr>
              <w:pStyle w:val="6"/>
              <w:spacing w:before="221" w:line="274" w:lineRule="auto"/>
              <w:ind w:left="10" w:right="99" w:firstLine="5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质量指标：系统功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能实现率(＝100%)</w:t>
            </w:r>
          </w:p>
          <w:p w14:paraId="32B4A8B3">
            <w:pPr>
              <w:pStyle w:val="6"/>
              <w:spacing w:before="16" w:line="279" w:lineRule="auto"/>
              <w:ind w:left="8" w:right="39" w:hanging="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质量指标：电子票据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开具内容(与业务信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2"/>
                <w:sz w:val="12"/>
                <w:szCs w:val="12"/>
              </w:rPr>
              <w:t>息一致)</w:t>
            </w:r>
          </w:p>
        </w:tc>
        <w:tc>
          <w:tcPr>
            <w:tcW w:w="1125" w:type="dxa"/>
            <w:vAlign w:val="top"/>
          </w:tcPr>
          <w:p w14:paraId="3B3E8194">
            <w:pPr>
              <w:spacing w:line="273" w:lineRule="auto"/>
              <w:rPr>
                <w:rFonts w:ascii="Arial"/>
                <w:sz w:val="21"/>
              </w:rPr>
            </w:pPr>
          </w:p>
          <w:p w14:paraId="5635E4F3">
            <w:pPr>
              <w:pStyle w:val="6"/>
              <w:spacing w:before="40" w:line="274" w:lineRule="auto"/>
              <w:ind w:left="8" w:right="98" w:firstLine="6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时效指标：系统建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设及时率(＝100%)</w:t>
            </w:r>
          </w:p>
          <w:p w14:paraId="47DDBB10">
            <w:pPr>
              <w:pStyle w:val="6"/>
              <w:spacing w:before="17" w:line="274" w:lineRule="auto"/>
              <w:ind w:left="5" w:right="38" w:firstLine="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时效指标：票据开具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及时率(＝100%)</w:t>
            </w:r>
          </w:p>
        </w:tc>
        <w:tc>
          <w:tcPr>
            <w:tcW w:w="1125" w:type="dxa"/>
            <w:vAlign w:val="top"/>
          </w:tcPr>
          <w:p w14:paraId="07FDDDFC">
            <w:pPr>
              <w:spacing w:line="459" w:lineRule="auto"/>
              <w:rPr>
                <w:rFonts w:ascii="Arial"/>
                <w:sz w:val="21"/>
              </w:rPr>
            </w:pPr>
          </w:p>
          <w:p w14:paraId="63326946">
            <w:pPr>
              <w:pStyle w:val="6"/>
              <w:spacing w:before="39" w:line="274" w:lineRule="auto"/>
              <w:ind w:left="7" w:right="3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成本指标：项目成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本总额(≤18.4万元)</w:t>
            </w:r>
          </w:p>
        </w:tc>
        <w:tc>
          <w:tcPr>
            <w:tcW w:w="1125" w:type="dxa"/>
            <w:vAlign w:val="top"/>
          </w:tcPr>
          <w:p w14:paraId="18869014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07E261B9">
            <w:pPr>
              <w:pStyle w:val="6"/>
              <w:spacing w:before="35" w:line="278" w:lineRule="auto"/>
              <w:ind w:left="11" w:right="36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社会效益指标：提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高电子票据开具效率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(有效提高) 社会效</w:t>
            </w:r>
          </w:p>
          <w:p w14:paraId="1B25F1F3">
            <w:pPr>
              <w:pStyle w:val="6"/>
              <w:spacing w:before="16" w:line="272" w:lineRule="auto"/>
              <w:ind w:left="8" w:right="3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益指标：群众可以在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线上下载电子票据无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需现场取票(可在线</w:t>
            </w:r>
            <w:r>
              <w:rPr>
                <w:spacing w:val="1"/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上下载电子票据)</w:t>
            </w:r>
          </w:p>
        </w:tc>
        <w:tc>
          <w:tcPr>
            <w:tcW w:w="1125" w:type="dxa"/>
            <w:vAlign w:val="top"/>
          </w:tcPr>
          <w:p w14:paraId="56A42010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72789BD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0E7AE08">
            <w:pPr>
              <w:spacing w:line="459" w:lineRule="auto"/>
              <w:rPr>
                <w:rFonts w:ascii="Arial"/>
                <w:sz w:val="21"/>
              </w:rPr>
            </w:pPr>
          </w:p>
          <w:p w14:paraId="079DB912">
            <w:pPr>
              <w:pStyle w:val="6"/>
              <w:spacing w:before="39" w:line="274" w:lineRule="auto"/>
              <w:ind w:left="9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满意度指标：群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众满意度(≥95%)</w:t>
            </w:r>
          </w:p>
        </w:tc>
      </w:tr>
      <w:tr w14:paraId="44AF6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25" w:type="dxa"/>
            <w:vAlign w:val="top"/>
          </w:tcPr>
          <w:p w14:paraId="09AE16F2">
            <w:pPr>
              <w:spacing w:line="384" w:lineRule="auto"/>
              <w:rPr>
                <w:rFonts w:ascii="Arial"/>
                <w:sz w:val="21"/>
              </w:rPr>
            </w:pPr>
          </w:p>
          <w:p w14:paraId="08C5E56C">
            <w:pPr>
              <w:pStyle w:val="6"/>
              <w:spacing w:before="39" w:line="184" w:lineRule="auto"/>
              <w:ind w:left="82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12</w:t>
            </w:r>
          </w:p>
        </w:tc>
        <w:tc>
          <w:tcPr>
            <w:tcW w:w="642" w:type="dxa"/>
            <w:vAlign w:val="top"/>
          </w:tcPr>
          <w:p w14:paraId="1EA7883F">
            <w:pPr>
              <w:spacing w:line="385" w:lineRule="auto"/>
              <w:rPr>
                <w:rFonts w:ascii="Arial"/>
                <w:sz w:val="21"/>
              </w:rPr>
            </w:pPr>
          </w:p>
          <w:p w14:paraId="38FE1703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302005</w:t>
            </w:r>
          </w:p>
        </w:tc>
        <w:tc>
          <w:tcPr>
            <w:tcW w:w="803" w:type="dxa"/>
            <w:vAlign w:val="top"/>
          </w:tcPr>
          <w:p w14:paraId="0EBAFFA9">
            <w:pPr>
              <w:spacing w:line="274" w:lineRule="auto"/>
              <w:rPr>
                <w:rFonts w:ascii="Arial"/>
                <w:sz w:val="21"/>
              </w:rPr>
            </w:pPr>
          </w:p>
          <w:p w14:paraId="67FBA79A">
            <w:pPr>
              <w:pStyle w:val="6"/>
              <w:spacing w:before="39" w:line="274" w:lineRule="auto"/>
              <w:ind w:left="6" w:right="1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登记中心</w:t>
            </w:r>
          </w:p>
        </w:tc>
        <w:tc>
          <w:tcPr>
            <w:tcW w:w="963" w:type="dxa"/>
            <w:vAlign w:val="top"/>
          </w:tcPr>
          <w:p w14:paraId="1DD64EC7">
            <w:pPr>
              <w:pStyle w:val="6"/>
              <w:spacing w:before="129" w:line="281" w:lineRule="auto"/>
              <w:ind w:left="4" w:right="58" w:firstLine="70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中心服务器、路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由器及防火墙等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硬件设备维保项</w:t>
            </w:r>
            <w:r>
              <w:rPr>
                <w:sz w:val="12"/>
                <w:szCs w:val="12"/>
              </w:rPr>
              <w:t xml:space="preserve">  目</w:t>
            </w:r>
          </w:p>
        </w:tc>
        <w:tc>
          <w:tcPr>
            <w:tcW w:w="643" w:type="dxa"/>
            <w:vAlign w:val="top"/>
          </w:tcPr>
          <w:p w14:paraId="69A11F23">
            <w:pPr>
              <w:spacing w:line="384" w:lineRule="auto"/>
              <w:rPr>
                <w:rFonts w:ascii="Arial"/>
                <w:sz w:val="21"/>
              </w:rPr>
            </w:pPr>
          </w:p>
          <w:p w14:paraId="49C75284">
            <w:pPr>
              <w:pStyle w:val="6"/>
              <w:spacing w:before="39" w:line="184" w:lineRule="auto"/>
              <w:ind w:right="1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19.00</w:t>
            </w:r>
          </w:p>
        </w:tc>
        <w:tc>
          <w:tcPr>
            <w:tcW w:w="1608" w:type="dxa"/>
            <w:vAlign w:val="top"/>
          </w:tcPr>
          <w:p w14:paraId="4ADDD76D">
            <w:pPr>
              <w:spacing w:line="274" w:lineRule="auto"/>
              <w:rPr>
                <w:rFonts w:ascii="Arial"/>
                <w:sz w:val="21"/>
              </w:rPr>
            </w:pPr>
          </w:p>
          <w:p w14:paraId="0A78EC07">
            <w:pPr>
              <w:pStyle w:val="6"/>
              <w:spacing w:before="39" w:line="274" w:lineRule="auto"/>
              <w:ind w:left="6" w:right="102" w:firstLine="5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保障硬件设备能支持应用系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统的正常运作</w:t>
            </w:r>
          </w:p>
        </w:tc>
        <w:tc>
          <w:tcPr>
            <w:tcW w:w="1125" w:type="dxa"/>
            <w:vAlign w:val="top"/>
          </w:tcPr>
          <w:p w14:paraId="09E2FE1B">
            <w:pPr>
              <w:pStyle w:val="6"/>
              <w:spacing w:before="35" w:line="274" w:lineRule="auto"/>
              <w:ind w:left="6" w:right="100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数量指标：硬件设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备维保完成率</w:t>
            </w:r>
          </w:p>
          <w:p w14:paraId="464CF60D">
            <w:pPr>
              <w:pStyle w:val="6"/>
              <w:spacing w:before="16" w:line="219" w:lineRule="auto"/>
              <w:ind w:left="25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(＝100%) 数量指</w:t>
            </w:r>
          </w:p>
          <w:p w14:paraId="2E1AD652">
            <w:pPr>
              <w:pStyle w:val="6"/>
              <w:spacing w:before="45" w:line="255" w:lineRule="auto"/>
              <w:ind w:left="25" w:right="160" w:hanging="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标：补丁升级频率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(≥1次/月)</w:t>
            </w:r>
          </w:p>
        </w:tc>
        <w:tc>
          <w:tcPr>
            <w:tcW w:w="1125" w:type="dxa"/>
            <w:vAlign w:val="top"/>
          </w:tcPr>
          <w:p w14:paraId="1A743EB6">
            <w:pPr>
              <w:spacing w:line="274" w:lineRule="auto"/>
              <w:rPr>
                <w:rFonts w:ascii="Arial"/>
                <w:sz w:val="21"/>
              </w:rPr>
            </w:pPr>
          </w:p>
          <w:p w14:paraId="7AAA690A">
            <w:pPr>
              <w:pStyle w:val="6"/>
              <w:spacing w:before="39" w:line="274" w:lineRule="auto"/>
              <w:ind w:left="5" w:right="99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质量指标：验收合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格率(＝100%)</w:t>
            </w:r>
          </w:p>
        </w:tc>
        <w:tc>
          <w:tcPr>
            <w:tcW w:w="1125" w:type="dxa"/>
            <w:vAlign w:val="top"/>
          </w:tcPr>
          <w:p w14:paraId="2828685D">
            <w:pPr>
              <w:pStyle w:val="6"/>
              <w:spacing w:before="128" w:line="274" w:lineRule="auto"/>
              <w:ind w:left="7" w:right="98" w:firstLine="6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时效指标：项目完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成及时率(＝100%)</w:t>
            </w:r>
          </w:p>
          <w:p w14:paraId="259D784B">
            <w:pPr>
              <w:pStyle w:val="6"/>
              <w:spacing w:before="17" w:line="274" w:lineRule="auto"/>
              <w:ind w:left="14" w:right="3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时效指标：项目完成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时间(12月31日前)</w:t>
            </w:r>
          </w:p>
        </w:tc>
        <w:tc>
          <w:tcPr>
            <w:tcW w:w="1125" w:type="dxa"/>
            <w:vAlign w:val="top"/>
          </w:tcPr>
          <w:p w14:paraId="6352F230">
            <w:pPr>
              <w:spacing w:line="273" w:lineRule="auto"/>
              <w:rPr>
                <w:rFonts w:ascii="Arial"/>
                <w:sz w:val="21"/>
              </w:rPr>
            </w:pPr>
          </w:p>
          <w:p w14:paraId="17962652">
            <w:pPr>
              <w:pStyle w:val="6"/>
              <w:spacing w:before="39" w:line="274" w:lineRule="auto"/>
              <w:ind w:left="7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成本指标：项目成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本总额(≤19万元)</w:t>
            </w:r>
          </w:p>
        </w:tc>
        <w:tc>
          <w:tcPr>
            <w:tcW w:w="1125" w:type="dxa"/>
            <w:vAlign w:val="top"/>
          </w:tcPr>
          <w:p w14:paraId="09804E00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4C8BCAFB">
            <w:pPr>
              <w:pStyle w:val="6"/>
              <w:spacing w:before="221" w:line="218" w:lineRule="auto"/>
              <w:ind w:left="6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社会效益指标：设</w:t>
            </w:r>
          </w:p>
          <w:p w14:paraId="59EAE1C8">
            <w:pPr>
              <w:pStyle w:val="6"/>
              <w:spacing w:before="44" w:line="276" w:lineRule="auto"/>
              <w:ind w:left="28" w:right="396" w:hanging="1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备正常运行率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(＝100%)</w:t>
            </w:r>
          </w:p>
        </w:tc>
        <w:tc>
          <w:tcPr>
            <w:tcW w:w="1125" w:type="dxa"/>
            <w:vAlign w:val="top"/>
          </w:tcPr>
          <w:p w14:paraId="51858E0E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67024DCD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37728123">
            <w:pPr>
              <w:pStyle w:val="6"/>
              <w:spacing w:before="221" w:line="279" w:lineRule="auto"/>
              <w:ind w:left="9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满意度指标：系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统使用人员满意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度(≥95%)</w:t>
            </w:r>
          </w:p>
        </w:tc>
      </w:tr>
      <w:tr w14:paraId="2AF14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325" w:type="dxa"/>
            <w:vAlign w:val="top"/>
          </w:tcPr>
          <w:p w14:paraId="337C1CF5">
            <w:pPr>
              <w:spacing w:line="331" w:lineRule="auto"/>
              <w:rPr>
                <w:rFonts w:ascii="Arial"/>
                <w:sz w:val="21"/>
              </w:rPr>
            </w:pPr>
          </w:p>
          <w:p w14:paraId="7EC49C10">
            <w:pPr>
              <w:spacing w:line="332" w:lineRule="auto"/>
              <w:rPr>
                <w:rFonts w:ascii="Arial"/>
                <w:sz w:val="21"/>
              </w:rPr>
            </w:pPr>
          </w:p>
          <w:p w14:paraId="55C2C238">
            <w:pPr>
              <w:pStyle w:val="6"/>
              <w:spacing w:before="39" w:line="184" w:lineRule="auto"/>
              <w:ind w:left="82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13</w:t>
            </w:r>
          </w:p>
        </w:tc>
        <w:tc>
          <w:tcPr>
            <w:tcW w:w="642" w:type="dxa"/>
            <w:vAlign w:val="top"/>
          </w:tcPr>
          <w:p w14:paraId="1FBE5E1E">
            <w:pPr>
              <w:spacing w:line="332" w:lineRule="auto"/>
              <w:rPr>
                <w:rFonts w:ascii="Arial"/>
                <w:sz w:val="21"/>
              </w:rPr>
            </w:pPr>
          </w:p>
          <w:p w14:paraId="740B381A">
            <w:pPr>
              <w:spacing w:line="332" w:lineRule="auto"/>
              <w:rPr>
                <w:rFonts w:ascii="Arial"/>
                <w:sz w:val="21"/>
              </w:rPr>
            </w:pPr>
          </w:p>
          <w:p w14:paraId="1AE0C6FC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302005</w:t>
            </w:r>
          </w:p>
        </w:tc>
        <w:tc>
          <w:tcPr>
            <w:tcW w:w="803" w:type="dxa"/>
            <w:vAlign w:val="top"/>
          </w:tcPr>
          <w:p w14:paraId="3FE9C3EB">
            <w:pPr>
              <w:spacing w:line="276" w:lineRule="auto"/>
              <w:rPr>
                <w:rFonts w:ascii="Arial"/>
                <w:sz w:val="21"/>
              </w:rPr>
            </w:pPr>
          </w:p>
          <w:p w14:paraId="1CAA9B07">
            <w:pPr>
              <w:spacing w:line="277" w:lineRule="auto"/>
              <w:rPr>
                <w:rFonts w:ascii="Arial"/>
                <w:sz w:val="21"/>
              </w:rPr>
            </w:pPr>
          </w:p>
          <w:p w14:paraId="555126B2">
            <w:pPr>
              <w:pStyle w:val="6"/>
              <w:spacing w:before="39" w:line="275" w:lineRule="auto"/>
              <w:ind w:left="6" w:right="1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登记中心</w:t>
            </w:r>
          </w:p>
        </w:tc>
        <w:tc>
          <w:tcPr>
            <w:tcW w:w="963" w:type="dxa"/>
            <w:vAlign w:val="top"/>
          </w:tcPr>
          <w:p w14:paraId="47ADA6C6">
            <w:pPr>
              <w:spacing w:line="276" w:lineRule="auto"/>
              <w:rPr>
                <w:rFonts w:ascii="Arial"/>
                <w:sz w:val="21"/>
              </w:rPr>
            </w:pPr>
          </w:p>
          <w:p w14:paraId="1E6512FB">
            <w:pPr>
              <w:spacing w:line="277" w:lineRule="auto"/>
              <w:rPr>
                <w:rFonts w:ascii="Arial"/>
                <w:sz w:val="21"/>
              </w:rPr>
            </w:pPr>
          </w:p>
          <w:p w14:paraId="3C96C988">
            <w:pPr>
              <w:pStyle w:val="6"/>
              <w:spacing w:before="39" w:line="274" w:lineRule="auto"/>
              <w:ind w:left="3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个人电子数据认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证存证服务</w:t>
            </w:r>
          </w:p>
        </w:tc>
        <w:tc>
          <w:tcPr>
            <w:tcW w:w="643" w:type="dxa"/>
            <w:vAlign w:val="top"/>
          </w:tcPr>
          <w:p w14:paraId="5B8F0C54">
            <w:pPr>
              <w:spacing w:line="331" w:lineRule="auto"/>
              <w:rPr>
                <w:rFonts w:ascii="Arial"/>
                <w:sz w:val="21"/>
              </w:rPr>
            </w:pPr>
          </w:p>
          <w:p w14:paraId="39AB69CE">
            <w:pPr>
              <w:spacing w:line="332" w:lineRule="auto"/>
              <w:rPr>
                <w:rFonts w:ascii="Arial"/>
                <w:sz w:val="21"/>
              </w:rPr>
            </w:pPr>
          </w:p>
          <w:p w14:paraId="0E581163">
            <w:pPr>
              <w:pStyle w:val="6"/>
              <w:spacing w:before="39" w:line="184" w:lineRule="auto"/>
              <w:ind w:right="1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16.50</w:t>
            </w:r>
          </w:p>
        </w:tc>
        <w:tc>
          <w:tcPr>
            <w:tcW w:w="1608" w:type="dxa"/>
            <w:vAlign w:val="top"/>
          </w:tcPr>
          <w:p w14:paraId="792FFADD">
            <w:pPr>
              <w:spacing w:line="368" w:lineRule="auto"/>
              <w:rPr>
                <w:rFonts w:ascii="Arial"/>
                <w:sz w:val="21"/>
              </w:rPr>
            </w:pPr>
          </w:p>
          <w:p w14:paraId="3B8C3605">
            <w:pPr>
              <w:pStyle w:val="6"/>
              <w:spacing w:before="39" w:line="274" w:lineRule="auto"/>
              <w:ind w:left="4" w:right="42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完成数据公证服务、OCR识别</w:t>
            </w:r>
            <w:r>
              <w:rPr>
                <w:spacing w:val="7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服务（身份证+手写笔迹）、</w:t>
            </w:r>
          </w:p>
          <w:p w14:paraId="6E258D07">
            <w:pPr>
              <w:pStyle w:val="6"/>
              <w:spacing w:before="17" w:line="274" w:lineRule="auto"/>
              <w:ind w:left="4" w:right="42" w:firstLine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短信服务、录音服务、数据保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全服务</w:t>
            </w:r>
          </w:p>
        </w:tc>
        <w:tc>
          <w:tcPr>
            <w:tcW w:w="1125" w:type="dxa"/>
            <w:vAlign w:val="top"/>
          </w:tcPr>
          <w:p w14:paraId="48538C29">
            <w:pPr>
              <w:spacing w:line="368" w:lineRule="auto"/>
              <w:rPr>
                <w:rFonts w:ascii="Arial"/>
                <w:sz w:val="21"/>
              </w:rPr>
            </w:pPr>
          </w:p>
          <w:p w14:paraId="1F1E1AB0">
            <w:pPr>
              <w:pStyle w:val="6"/>
              <w:spacing w:before="39" w:line="274" w:lineRule="auto"/>
              <w:ind w:left="4" w:right="40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数量指标：OCR识别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服务(≥10万次) 数</w:t>
            </w:r>
          </w:p>
          <w:p w14:paraId="06DA7CC4">
            <w:pPr>
              <w:pStyle w:val="6"/>
              <w:spacing w:before="17" w:line="274" w:lineRule="auto"/>
              <w:ind w:left="25" w:right="160" w:hanging="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量指标：短息服务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(≥7万次)</w:t>
            </w:r>
          </w:p>
        </w:tc>
        <w:tc>
          <w:tcPr>
            <w:tcW w:w="1125" w:type="dxa"/>
            <w:vAlign w:val="top"/>
          </w:tcPr>
          <w:p w14:paraId="141188EF">
            <w:pPr>
              <w:pStyle w:val="6"/>
              <w:spacing w:before="35" w:line="274" w:lineRule="auto"/>
              <w:ind w:left="10" w:right="99" w:firstLine="5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质量指标：系统功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能实现率(＝100%)</w:t>
            </w:r>
          </w:p>
          <w:p w14:paraId="78506C2F">
            <w:pPr>
              <w:pStyle w:val="6"/>
              <w:spacing w:before="17" w:line="274" w:lineRule="auto"/>
              <w:ind w:left="6" w:right="39" w:hanging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质量指标：验收合格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率(＝100%) 质量指</w:t>
            </w:r>
          </w:p>
          <w:p w14:paraId="422ADCAB">
            <w:pPr>
              <w:pStyle w:val="6"/>
              <w:spacing w:before="17" w:line="274" w:lineRule="auto"/>
              <w:ind w:left="25" w:right="99" w:hanging="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标：数据公证服务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3"/>
                <w:sz w:val="12"/>
                <w:szCs w:val="12"/>
              </w:rPr>
              <w:t>(达到公证标准) 质</w:t>
            </w:r>
          </w:p>
          <w:p w14:paraId="3265135B">
            <w:pPr>
              <w:pStyle w:val="6"/>
              <w:spacing w:before="17" w:line="254" w:lineRule="auto"/>
              <w:ind w:left="7" w:right="39" w:hanging="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量指标：数据保全服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务(100%保全)</w:t>
            </w:r>
          </w:p>
        </w:tc>
        <w:tc>
          <w:tcPr>
            <w:tcW w:w="1125" w:type="dxa"/>
            <w:vAlign w:val="top"/>
          </w:tcPr>
          <w:p w14:paraId="04E96465">
            <w:pPr>
              <w:pStyle w:val="6"/>
              <w:spacing w:before="222" w:line="274" w:lineRule="auto"/>
              <w:ind w:left="8" w:right="98" w:firstLine="6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时效指标：系统建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设及时率(＝100%)</w:t>
            </w:r>
          </w:p>
          <w:p w14:paraId="0CA3ACC2">
            <w:pPr>
              <w:pStyle w:val="6"/>
              <w:spacing w:before="17" w:line="274" w:lineRule="auto"/>
              <w:ind w:left="5" w:right="38" w:firstLine="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时效指标：服务提供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及时率(＝100%)</w:t>
            </w:r>
            <w:r>
              <w:rPr>
                <w:spacing w:val="18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时</w:t>
            </w:r>
          </w:p>
          <w:p w14:paraId="56B6CBF7">
            <w:pPr>
              <w:pStyle w:val="6"/>
              <w:spacing w:before="17" w:line="274" w:lineRule="auto"/>
              <w:ind w:left="15" w:right="38" w:hanging="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效指标：项目完成时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间(12月31日前)</w:t>
            </w:r>
          </w:p>
        </w:tc>
        <w:tc>
          <w:tcPr>
            <w:tcW w:w="1125" w:type="dxa"/>
            <w:vAlign w:val="top"/>
          </w:tcPr>
          <w:p w14:paraId="12586ABA">
            <w:pPr>
              <w:spacing w:line="276" w:lineRule="auto"/>
              <w:rPr>
                <w:rFonts w:ascii="Arial"/>
                <w:sz w:val="21"/>
              </w:rPr>
            </w:pPr>
          </w:p>
          <w:p w14:paraId="5F55ED07">
            <w:pPr>
              <w:spacing w:line="277" w:lineRule="auto"/>
              <w:rPr>
                <w:rFonts w:ascii="Arial"/>
                <w:sz w:val="21"/>
              </w:rPr>
            </w:pPr>
          </w:p>
          <w:p w14:paraId="203EE354">
            <w:pPr>
              <w:pStyle w:val="6"/>
              <w:spacing w:before="39" w:line="274" w:lineRule="auto"/>
              <w:ind w:left="7" w:right="3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成本指标：项目成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本总额(≤16.5万元)</w:t>
            </w:r>
          </w:p>
        </w:tc>
        <w:tc>
          <w:tcPr>
            <w:tcW w:w="1125" w:type="dxa"/>
            <w:vAlign w:val="top"/>
          </w:tcPr>
          <w:p w14:paraId="1CC7BFC1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0FFE1612">
            <w:pPr>
              <w:spacing w:line="368" w:lineRule="auto"/>
              <w:rPr>
                <w:rFonts w:ascii="Arial"/>
                <w:sz w:val="21"/>
              </w:rPr>
            </w:pPr>
          </w:p>
          <w:p w14:paraId="67291BD5">
            <w:pPr>
              <w:pStyle w:val="6"/>
              <w:spacing w:before="39" w:line="274" w:lineRule="auto"/>
              <w:ind w:left="8" w:right="96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社会效益指标：记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录业务申请电子信</w:t>
            </w:r>
          </w:p>
          <w:p w14:paraId="531A67FA">
            <w:pPr>
              <w:pStyle w:val="6"/>
              <w:spacing w:before="17" w:line="274" w:lineRule="auto"/>
              <w:ind w:left="10" w:right="36" w:firstLine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息，保障申请人真实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意愿(≥30000件)</w:t>
            </w:r>
          </w:p>
        </w:tc>
        <w:tc>
          <w:tcPr>
            <w:tcW w:w="1125" w:type="dxa"/>
            <w:vAlign w:val="top"/>
          </w:tcPr>
          <w:p w14:paraId="76AD9902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0403A0C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5D58057F">
            <w:pPr>
              <w:spacing w:line="460" w:lineRule="auto"/>
              <w:rPr>
                <w:rFonts w:ascii="Arial"/>
                <w:sz w:val="21"/>
              </w:rPr>
            </w:pPr>
          </w:p>
          <w:p w14:paraId="7AAFB25B">
            <w:pPr>
              <w:pStyle w:val="6"/>
              <w:spacing w:before="39" w:line="274" w:lineRule="auto"/>
              <w:ind w:left="11" w:right="58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满意度指标：办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事群众满意度</w:t>
            </w:r>
          </w:p>
          <w:p w14:paraId="33C34F4F">
            <w:pPr>
              <w:pStyle w:val="6"/>
              <w:spacing w:before="17" w:line="221" w:lineRule="auto"/>
              <w:ind w:left="3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(≥98%)</w:t>
            </w:r>
          </w:p>
        </w:tc>
      </w:tr>
      <w:tr w14:paraId="75B91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325" w:type="dxa"/>
            <w:vAlign w:val="top"/>
          </w:tcPr>
          <w:p w14:paraId="07CC3A00">
            <w:pPr>
              <w:spacing w:line="479" w:lineRule="auto"/>
              <w:rPr>
                <w:rFonts w:ascii="Arial"/>
                <w:sz w:val="21"/>
              </w:rPr>
            </w:pPr>
          </w:p>
          <w:p w14:paraId="632CFFFE">
            <w:pPr>
              <w:pStyle w:val="6"/>
              <w:spacing w:before="39" w:line="184" w:lineRule="auto"/>
              <w:ind w:left="82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14</w:t>
            </w:r>
          </w:p>
        </w:tc>
        <w:tc>
          <w:tcPr>
            <w:tcW w:w="642" w:type="dxa"/>
            <w:vAlign w:val="top"/>
          </w:tcPr>
          <w:p w14:paraId="72F5012B">
            <w:pPr>
              <w:spacing w:line="479" w:lineRule="auto"/>
              <w:rPr>
                <w:rFonts w:ascii="Arial"/>
                <w:sz w:val="21"/>
              </w:rPr>
            </w:pPr>
          </w:p>
          <w:p w14:paraId="38EA7946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302005</w:t>
            </w:r>
          </w:p>
        </w:tc>
        <w:tc>
          <w:tcPr>
            <w:tcW w:w="803" w:type="dxa"/>
            <w:vAlign w:val="top"/>
          </w:tcPr>
          <w:p w14:paraId="130794AC">
            <w:pPr>
              <w:spacing w:line="368" w:lineRule="auto"/>
              <w:rPr>
                <w:rFonts w:ascii="Arial"/>
                <w:sz w:val="21"/>
              </w:rPr>
            </w:pPr>
          </w:p>
          <w:p w14:paraId="401A96AF">
            <w:pPr>
              <w:pStyle w:val="6"/>
              <w:spacing w:before="39" w:line="275" w:lineRule="auto"/>
              <w:ind w:left="6" w:right="1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登记中心</w:t>
            </w:r>
          </w:p>
        </w:tc>
        <w:tc>
          <w:tcPr>
            <w:tcW w:w="963" w:type="dxa"/>
            <w:vAlign w:val="top"/>
          </w:tcPr>
          <w:p w14:paraId="44E884A7">
            <w:pPr>
              <w:spacing w:line="274" w:lineRule="auto"/>
              <w:rPr>
                <w:rFonts w:ascii="Arial"/>
                <w:sz w:val="21"/>
              </w:rPr>
            </w:pPr>
          </w:p>
          <w:p w14:paraId="3B6A3C3A">
            <w:pPr>
              <w:pStyle w:val="6"/>
              <w:spacing w:before="39" w:line="279" w:lineRule="auto"/>
              <w:ind w:left="4" w:right="58" w:firstLine="7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电子云签合同系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统及与不动产登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记系统对接服务</w:t>
            </w:r>
          </w:p>
        </w:tc>
        <w:tc>
          <w:tcPr>
            <w:tcW w:w="643" w:type="dxa"/>
            <w:vAlign w:val="top"/>
          </w:tcPr>
          <w:p w14:paraId="70276059">
            <w:pPr>
              <w:spacing w:line="479" w:lineRule="auto"/>
              <w:rPr>
                <w:rFonts w:ascii="Arial"/>
                <w:sz w:val="21"/>
              </w:rPr>
            </w:pPr>
          </w:p>
          <w:p w14:paraId="6C02CA75">
            <w:pPr>
              <w:pStyle w:val="6"/>
              <w:spacing w:before="39" w:line="184" w:lineRule="auto"/>
              <w:ind w:right="1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15.00</w:t>
            </w:r>
          </w:p>
        </w:tc>
        <w:tc>
          <w:tcPr>
            <w:tcW w:w="1608" w:type="dxa"/>
            <w:vAlign w:val="top"/>
          </w:tcPr>
          <w:p w14:paraId="6D8853C6">
            <w:pPr>
              <w:spacing w:line="369" w:lineRule="auto"/>
              <w:rPr>
                <w:rFonts w:ascii="Arial"/>
                <w:sz w:val="21"/>
              </w:rPr>
            </w:pPr>
          </w:p>
          <w:p w14:paraId="6CAF7C5B">
            <w:pPr>
              <w:pStyle w:val="6"/>
              <w:spacing w:before="39" w:line="274" w:lineRule="auto"/>
              <w:ind w:left="5" w:right="102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完成不动产电子签署系统并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上线使用及后期运维</w:t>
            </w:r>
          </w:p>
        </w:tc>
        <w:tc>
          <w:tcPr>
            <w:tcW w:w="1125" w:type="dxa"/>
            <w:vAlign w:val="top"/>
          </w:tcPr>
          <w:p w14:paraId="3F26CB7A">
            <w:pPr>
              <w:pStyle w:val="6"/>
              <w:spacing w:before="129" w:line="274" w:lineRule="auto"/>
              <w:ind w:left="16" w:right="40" w:firstLine="4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数量指标：提供合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2"/>
                <w:sz w:val="12"/>
                <w:szCs w:val="12"/>
              </w:rPr>
              <w:t>同电子签署份数(≥2</w:t>
            </w:r>
          </w:p>
          <w:p w14:paraId="4FCECD82">
            <w:pPr>
              <w:pStyle w:val="6"/>
              <w:spacing w:before="17" w:line="274" w:lineRule="auto"/>
              <w:ind w:left="5" w:right="4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万份) 数量指标：系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统功能建设完成率</w:t>
            </w:r>
          </w:p>
          <w:p w14:paraId="24B77B91">
            <w:pPr>
              <w:pStyle w:val="6"/>
              <w:spacing w:before="17" w:line="221" w:lineRule="auto"/>
              <w:ind w:left="2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(＝100%)</w:t>
            </w:r>
          </w:p>
        </w:tc>
        <w:tc>
          <w:tcPr>
            <w:tcW w:w="1125" w:type="dxa"/>
            <w:vAlign w:val="top"/>
          </w:tcPr>
          <w:p w14:paraId="425D3A30">
            <w:pPr>
              <w:pStyle w:val="6"/>
              <w:spacing w:before="223" w:line="274" w:lineRule="auto"/>
              <w:ind w:left="10" w:right="99" w:firstLine="5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质量指标：系统功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能实现率(＝100%)</w:t>
            </w:r>
          </w:p>
          <w:p w14:paraId="6E252D09">
            <w:pPr>
              <w:pStyle w:val="6"/>
              <w:spacing w:before="17" w:line="274" w:lineRule="auto"/>
              <w:ind w:left="6" w:right="39" w:hanging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质量指标：验收合格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率(＝100%)</w:t>
            </w:r>
          </w:p>
        </w:tc>
        <w:tc>
          <w:tcPr>
            <w:tcW w:w="1125" w:type="dxa"/>
            <w:vAlign w:val="top"/>
          </w:tcPr>
          <w:p w14:paraId="3D57BF01">
            <w:pPr>
              <w:pStyle w:val="6"/>
              <w:spacing w:before="36" w:line="274" w:lineRule="auto"/>
              <w:ind w:left="8" w:right="98" w:firstLine="6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时效指标：系统建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设及时率(＝100%)</w:t>
            </w:r>
          </w:p>
          <w:p w14:paraId="26E8B52E">
            <w:pPr>
              <w:pStyle w:val="6"/>
              <w:spacing w:before="17" w:line="274" w:lineRule="auto"/>
              <w:ind w:left="14" w:right="3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时效指标：项目完成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时间(12月31日前)</w:t>
            </w:r>
          </w:p>
          <w:p w14:paraId="26752D75">
            <w:pPr>
              <w:pStyle w:val="6"/>
              <w:spacing w:before="17" w:line="254" w:lineRule="auto"/>
              <w:ind w:left="5" w:right="38" w:firstLine="8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时效指标：服务提供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及时率(＝100%)</w:t>
            </w:r>
          </w:p>
        </w:tc>
        <w:tc>
          <w:tcPr>
            <w:tcW w:w="1125" w:type="dxa"/>
            <w:vAlign w:val="top"/>
          </w:tcPr>
          <w:p w14:paraId="328614B7">
            <w:pPr>
              <w:spacing w:line="368" w:lineRule="auto"/>
              <w:rPr>
                <w:rFonts w:ascii="Arial"/>
                <w:sz w:val="21"/>
              </w:rPr>
            </w:pPr>
          </w:p>
          <w:p w14:paraId="25D986C3">
            <w:pPr>
              <w:pStyle w:val="6"/>
              <w:spacing w:before="39" w:line="274" w:lineRule="auto"/>
              <w:ind w:left="7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成本指标：项目成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本总额(≤15万元)</w:t>
            </w:r>
          </w:p>
        </w:tc>
        <w:tc>
          <w:tcPr>
            <w:tcW w:w="1125" w:type="dxa"/>
            <w:vAlign w:val="top"/>
          </w:tcPr>
          <w:p w14:paraId="599A2D11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49CA0BF0">
            <w:pPr>
              <w:pStyle w:val="6"/>
              <w:spacing w:before="222" w:line="281" w:lineRule="auto"/>
              <w:ind w:left="11" w:right="36" w:firstLine="5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社会效益指标：保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障不动产业务申请人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正常形成有效电子合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同(≥2万份/年)</w:t>
            </w:r>
          </w:p>
        </w:tc>
        <w:tc>
          <w:tcPr>
            <w:tcW w:w="1125" w:type="dxa"/>
            <w:vAlign w:val="top"/>
          </w:tcPr>
          <w:p w14:paraId="4219FA4C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20A075B3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7D0E411D">
            <w:pPr>
              <w:spacing w:line="275" w:lineRule="auto"/>
              <w:rPr>
                <w:rFonts w:ascii="Arial"/>
                <w:sz w:val="21"/>
              </w:rPr>
            </w:pPr>
          </w:p>
          <w:p w14:paraId="7289C91E">
            <w:pPr>
              <w:pStyle w:val="6"/>
              <w:spacing w:before="39" w:line="274" w:lineRule="auto"/>
              <w:ind w:left="11" w:right="58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满意度指标：办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事群众满意度</w:t>
            </w:r>
          </w:p>
          <w:p w14:paraId="272B1413">
            <w:pPr>
              <w:pStyle w:val="6"/>
              <w:spacing w:before="17" w:line="221" w:lineRule="auto"/>
              <w:ind w:left="3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(≥98%)</w:t>
            </w:r>
          </w:p>
        </w:tc>
      </w:tr>
      <w:tr w14:paraId="162DD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25" w:type="dxa"/>
            <w:vAlign w:val="top"/>
          </w:tcPr>
          <w:p w14:paraId="58FD88B9">
            <w:pPr>
              <w:pStyle w:val="6"/>
              <w:spacing w:before="241" w:line="184" w:lineRule="auto"/>
              <w:ind w:left="82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15</w:t>
            </w:r>
          </w:p>
        </w:tc>
        <w:tc>
          <w:tcPr>
            <w:tcW w:w="642" w:type="dxa"/>
            <w:vAlign w:val="top"/>
          </w:tcPr>
          <w:p w14:paraId="110B1337">
            <w:pPr>
              <w:pStyle w:val="6"/>
              <w:spacing w:before="242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302005</w:t>
            </w:r>
          </w:p>
        </w:tc>
        <w:tc>
          <w:tcPr>
            <w:tcW w:w="803" w:type="dxa"/>
            <w:vAlign w:val="top"/>
          </w:tcPr>
          <w:p w14:paraId="0083EB38">
            <w:pPr>
              <w:pStyle w:val="6"/>
              <w:spacing w:before="129" w:line="275" w:lineRule="auto"/>
              <w:ind w:left="6" w:right="1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登记中心</w:t>
            </w:r>
          </w:p>
        </w:tc>
        <w:tc>
          <w:tcPr>
            <w:tcW w:w="963" w:type="dxa"/>
            <w:vAlign w:val="top"/>
          </w:tcPr>
          <w:p w14:paraId="5DC067D1">
            <w:pPr>
              <w:pStyle w:val="6"/>
              <w:spacing w:before="129" w:line="275" w:lineRule="auto"/>
              <w:ind w:left="4" w:right="58" w:firstLine="6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继承、受遗赠材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料查验经费</w:t>
            </w:r>
          </w:p>
        </w:tc>
        <w:tc>
          <w:tcPr>
            <w:tcW w:w="643" w:type="dxa"/>
            <w:vAlign w:val="top"/>
          </w:tcPr>
          <w:p w14:paraId="7AAAF6E6">
            <w:pPr>
              <w:pStyle w:val="6"/>
              <w:spacing w:before="241" w:line="184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91.80</w:t>
            </w:r>
          </w:p>
        </w:tc>
        <w:tc>
          <w:tcPr>
            <w:tcW w:w="1608" w:type="dxa"/>
            <w:vAlign w:val="top"/>
          </w:tcPr>
          <w:p w14:paraId="5B718C7E">
            <w:pPr>
              <w:pStyle w:val="6"/>
              <w:spacing w:before="37" w:line="274" w:lineRule="auto"/>
              <w:ind w:left="6" w:right="102" w:firstLine="5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预计2025年需购买查验服务</w:t>
            </w:r>
            <w:r>
              <w:rPr>
                <w:spacing w:val="8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约612宗，按每宗1500元计</w:t>
            </w:r>
          </w:p>
          <w:p w14:paraId="65FD3505">
            <w:pPr>
              <w:pStyle w:val="6"/>
              <w:spacing w:before="16" w:line="219" w:lineRule="auto"/>
              <w:ind w:left="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算，预计91.8万元。</w:t>
            </w:r>
          </w:p>
        </w:tc>
        <w:tc>
          <w:tcPr>
            <w:tcW w:w="1125" w:type="dxa"/>
            <w:vAlign w:val="top"/>
          </w:tcPr>
          <w:p w14:paraId="4C145A9A">
            <w:pPr>
              <w:pStyle w:val="6"/>
              <w:spacing w:before="130" w:line="274" w:lineRule="auto"/>
              <w:ind w:left="5" w:right="100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数量指标：完成继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承公证书(＝612宗)</w:t>
            </w:r>
          </w:p>
        </w:tc>
        <w:tc>
          <w:tcPr>
            <w:tcW w:w="1125" w:type="dxa"/>
            <w:vAlign w:val="top"/>
          </w:tcPr>
          <w:p w14:paraId="60FEAA44">
            <w:pPr>
              <w:pStyle w:val="6"/>
              <w:spacing w:before="130" w:line="274" w:lineRule="auto"/>
              <w:ind w:left="8" w:right="99" w:firstLine="5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质量指标：查验信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息准确率(＝100%)</w:t>
            </w:r>
          </w:p>
        </w:tc>
        <w:tc>
          <w:tcPr>
            <w:tcW w:w="1125" w:type="dxa"/>
            <w:vAlign w:val="top"/>
          </w:tcPr>
          <w:p w14:paraId="245CD93F">
            <w:pPr>
              <w:pStyle w:val="6"/>
              <w:spacing w:before="37" w:line="265" w:lineRule="auto"/>
              <w:ind w:left="6" w:right="98" w:firstLine="67"/>
              <w:jc w:val="both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时效指标：各项工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作年内完成(12月底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前)</w:t>
            </w:r>
          </w:p>
        </w:tc>
        <w:tc>
          <w:tcPr>
            <w:tcW w:w="1125" w:type="dxa"/>
            <w:vAlign w:val="top"/>
          </w:tcPr>
          <w:p w14:paraId="1676B070">
            <w:pPr>
              <w:pStyle w:val="6"/>
              <w:spacing w:before="130" w:line="274" w:lineRule="auto"/>
              <w:ind w:left="6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成本指标：成本控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制率(≤91.8万元)</w:t>
            </w:r>
          </w:p>
        </w:tc>
        <w:tc>
          <w:tcPr>
            <w:tcW w:w="1125" w:type="dxa"/>
            <w:vAlign w:val="top"/>
          </w:tcPr>
          <w:p w14:paraId="59B0AAB7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145CF16A">
            <w:pPr>
              <w:pStyle w:val="6"/>
              <w:spacing w:before="130" w:line="274" w:lineRule="auto"/>
              <w:ind w:left="8" w:right="96" w:firstLine="6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社会效益指标：社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会效益指标(优)</w:t>
            </w:r>
          </w:p>
        </w:tc>
        <w:tc>
          <w:tcPr>
            <w:tcW w:w="1125" w:type="dxa"/>
            <w:vAlign w:val="top"/>
          </w:tcPr>
          <w:p w14:paraId="44962909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3268162F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0C58C548">
            <w:pPr>
              <w:pStyle w:val="6"/>
              <w:spacing w:before="37" w:line="265" w:lineRule="auto"/>
              <w:ind w:left="9" w:right="58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满意度指标：办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理查验群众满意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度(95%)</w:t>
            </w:r>
          </w:p>
        </w:tc>
      </w:tr>
      <w:tr w14:paraId="7ABEF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25" w:type="dxa"/>
            <w:vAlign w:val="top"/>
          </w:tcPr>
          <w:p w14:paraId="3CD0127E">
            <w:pPr>
              <w:spacing w:line="387" w:lineRule="auto"/>
              <w:rPr>
                <w:rFonts w:ascii="Arial"/>
                <w:sz w:val="21"/>
              </w:rPr>
            </w:pPr>
          </w:p>
          <w:p w14:paraId="6578B3F9">
            <w:pPr>
              <w:pStyle w:val="6"/>
              <w:spacing w:before="39" w:line="184" w:lineRule="auto"/>
              <w:ind w:left="82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16</w:t>
            </w:r>
          </w:p>
        </w:tc>
        <w:tc>
          <w:tcPr>
            <w:tcW w:w="642" w:type="dxa"/>
            <w:vAlign w:val="top"/>
          </w:tcPr>
          <w:p w14:paraId="0D4A4E69">
            <w:pPr>
              <w:spacing w:line="388" w:lineRule="auto"/>
              <w:rPr>
                <w:rFonts w:ascii="Arial"/>
                <w:sz w:val="21"/>
              </w:rPr>
            </w:pPr>
          </w:p>
          <w:p w14:paraId="0D4D343B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302005</w:t>
            </w:r>
          </w:p>
        </w:tc>
        <w:tc>
          <w:tcPr>
            <w:tcW w:w="803" w:type="dxa"/>
            <w:vAlign w:val="top"/>
          </w:tcPr>
          <w:p w14:paraId="1C30839C">
            <w:pPr>
              <w:spacing w:line="275" w:lineRule="auto"/>
              <w:rPr>
                <w:rFonts w:ascii="Arial"/>
                <w:sz w:val="21"/>
              </w:rPr>
            </w:pPr>
          </w:p>
          <w:p w14:paraId="70C2D6B7">
            <w:pPr>
              <w:pStyle w:val="6"/>
              <w:spacing w:before="39" w:line="275" w:lineRule="auto"/>
              <w:ind w:left="6" w:right="1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登记中心</w:t>
            </w:r>
          </w:p>
        </w:tc>
        <w:tc>
          <w:tcPr>
            <w:tcW w:w="963" w:type="dxa"/>
            <w:vAlign w:val="top"/>
          </w:tcPr>
          <w:p w14:paraId="1C6305AB">
            <w:pPr>
              <w:spacing w:line="276" w:lineRule="auto"/>
              <w:rPr>
                <w:rFonts w:ascii="Arial"/>
                <w:sz w:val="21"/>
              </w:rPr>
            </w:pPr>
          </w:p>
          <w:p w14:paraId="289F2C34">
            <w:pPr>
              <w:pStyle w:val="6"/>
              <w:spacing w:before="39" w:line="274" w:lineRule="auto"/>
              <w:ind w:left="4" w:right="58" w:firstLine="6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不动产权籍复核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服务项目</w:t>
            </w:r>
          </w:p>
        </w:tc>
        <w:tc>
          <w:tcPr>
            <w:tcW w:w="643" w:type="dxa"/>
            <w:vAlign w:val="top"/>
          </w:tcPr>
          <w:p w14:paraId="629AF443">
            <w:pPr>
              <w:spacing w:line="387" w:lineRule="auto"/>
              <w:rPr>
                <w:rFonts w:ascii="Arial"/>
                <w:sz w:val="21"/>
              </w:rPr>
            </w:pPr>
          </w:p>
          <w:p w14:paraId="20A56291">
            <w:pPr>
              <w:pStyle w:val="6"/>
              <w:spacing w:before="39" w:line="184" w:lineRule="auto"/>
              <w:ind w:right="1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13.46</w:t>
            </w:r>
          </w:p>
        </w:tc>
        <w:tc>
          <w:tcPr>
            <w:tcW w:w="1608" w:type="dxa"/>
            <w:vAlign w:val="top"/>
          </w:tcPr>
          <w:p w14:paraId="0F66839A">
            <w:pPr>
              <w:spacing w:line="369" w:lineRule="auto"/>
              <w:rPr>
                <w:rFonts w:ascii="Arial"/>
                <w:sz w:val="21"/>
              </w:rPr>
            </w:pPr>
          </w:p>
          <w:p w14:paraId="38F65B27">
            <w:pPr>
              <w:pStyle w:val="6"/>
              <w:spacing w:before="39" w:line="218" w:lineRule="auto"/>
              <w:ind w:left="6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完成271宗的权籍复核工作</w:t>
            </w:r>
          </w:p>
        </w:tc>
        <w:tc>
          <w:tcPr>
            <w:tcW w:w="1125" w:type="dxa"/>
            <w:vAlign w:val="top"/>
          </w:tcPr>
          <w:p w14:paraId="75DFA885">
            <w:pPr>
              <w:spacing w:line="276" w:lineRule="auto"/>
              <w:rPr>
                <w:rFonts w:ascii="Arial"/>
                <w:sz w:val="21"/>
              </w:rPr>
            </w:pPr>
          </w:p>
          <w:p w14:paraId="3ABB7222">
            <w:pPr>
              <w:pStyle w:val="6"/>
              <w:spacing w:before="39" w:line="274" w:lineRule="auto"/>
              <w:ind w:left="6" w:right="40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数量指标：权籍复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核数量(＝271宗/年)</w:t>
            </w:r>
          </w:p>
        </w:tc>
        <w:tc>
          <w:tcPr>
            <w:tcW w:w="1125" w:type="dxa"/>
            <w:vAlign w:val="top"/>
          </w:tcPr>
          <w:p w14:paraId="0C650E52">
            <w:pPr>
              <w:spacing w:line="276" w:lineRule="auto"/>
              <w:rPr>
                <w:rFonts w:ascii="Arial"/>
                <w:sz w:val="21"/>
              </w:rPr>
            </w:pPr>
          </w:p>
          <w:p w14:paraId="05CC6DB0">
            <w:pPr>
              <w:pStyle w:val="6"/>
              <w:spacing w:before="39" w:line="274" w:lineRule="auto"/>
              <w:ind w:left="6" w:right="99" w:firstLine="5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质量指标：权籍复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核准确率(＝100%)</w:t>
            </w:r>
          </w:p>
        </w:tc>
        <w:tc>
          <w:tcPr>
            <w:tcW w:w="1125" w:type="dxa"/>
            <w:vAlign w:val="top"/>
          </w:tcPr>
          <w:p w14:paraId="51524C3B">
            <w:pPr>
              <w:pStyle w:val="6"/>
              <w:spacing w:before="37" w:line="274" w:lineRule="auto"/>
              <w:ind w:left="7" w:right="98" w:firstLine="6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时效指标：权籍复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核完成及时率</w:t>
            </w:r>
          </w:p>
          <w:p w14:paraId="33787626">
            <w:pPr>
              <w:pStyle w:val="6"/>
              <w:spacing w:before="17" w:line="219" w:lineRule="auto"/>
              <w:ind w:left="2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(＝100%)</w:t>
            </w:r>
            <w:r>
              <w:rPr>
                <w:spacing w:val="17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时效指</w:t>
            </w:r>
          </w:p>
          <w:p w14:paraId="78D83DD4">
            <w:pPr>
              <w:pStyle w:val="6"/>
              <w:spacing w:before="44" w:line="253" w:lineRule="auto"/>
              <w:ind w:left="26" w:right="158" w:hanging="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标：项目完成时间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3"/>
                <w:sz w:val="12"/>
                <w:szCs w:val="12"/>
              </w:rPr>
              <w:t>(12月31日前)</w:t>
            </w:r>
          </w:p>
        </w:tc>
        <w:tc>
          <w:tcPr>
            <w:tcW w:w="1125" w:type="dxa"/>
            <w:vAlign w:val="top"/>
          </w:tcPr>
          <w:p w14:paraId="0E65A589">
            <w:pPr>
              <w:spacing w:line="276" w:lineRule="auto"/>
              <w:rPr>
                <w:rFonts w:ascii="Arial"/>
                <w:sz w:val="21"/>
              </w:rPr>
            </w:pPr>
          </w:p>
          <w:p w14:paraId="59103A0A">
            <w:pPr>
              <w:pStyle w:val="6"/>
              <w:spacing w:before="39" w:line="274" w:lineRule="auto"/>
              <w:ind w:left="6" w:right="3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成本指标：成本控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制率(≤13.455万元)</w:t>
            </w:r>
          </w:p>
        </w:tc>
        <w:tc>
          <w:tcPr>
            <w:tcW w:w="1125" w:type="dxa"/>
            <w:vAlign w:val="top"/>
          </w:tcPr>
          <w:p w14:paraId="5E38CFEF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4BFC2088">
            <w:pPr>
              <w:pStyle w:val="6"/>
              <w:spacing w:before="129" w:line="279" w:lineRule="auto"/>
              <w:ind w:left="8" w:right="36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社会效益指标：充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分保障不动产登记权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利人的合法权益</w:t>
            </w:r>
          </w:p>
          <w:p w14:paraId="78687EC9">
            <w:pPr>
              <w:pStyle w:val="6"/>
              <w:spacing w:before="17" w:line="220" w:lineRule="auto"/>
              <w:ind w:left="29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(≥271宗)</w:t>
            </w:r>
          </w:p>
        </w:tc>
        <w:tc>
          <w:tcPr>
            <w:tcW w:w="1125" w:type="dxa"/>
            <w:vAlign w:val="top"/>
          </w:tcPr>
          <w:p w14:paraId="688ED01A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053EDFA9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673724C4">
            <w:pPr>
              <w:pStyle w:val="6"/>
              <w:spacing w:before="224" w:line="274" w:lineRule="auto"/>
              <w:ind w:left="11" w:right="58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满意度指标：办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事群众满意度</w:t>
            </w:r>
          </w:p>
          <w:p w14:paraId="2A983A43">
            <w:pPr>
              <w:pStyle w:val="6"/>
              <w:spacing w:before="17" w:line="221" w:lineRule="auto"/>
              <w:ind w:left="3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(≥98%)</w:t>
            </w:r>
          </w:p>
        </w:tc>
      </w:tr>
      <w:tr w14:paraId="5B74D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5" w:type="dxa"/>
            <w:vAlign w:val="top"/>
          </w:tcPr>
          <w:p w14:paraId="24835DC0">
            <w:pPr>
              <w:spacing w:line="295" w:lineRule="auto"/>
              <w:rPr>
                <w:rFonts w:ascii="Arial"/>
                <w:sz w:val="21"/>
              </w:rPr>
            </w:pPr>
          </w:p>
          <w:p w14:paraId="0ED0AACA">
            <w:pPr>
              <w:pStyle w:val="6"/>
              <w:spacing w:before="39" w:line="184" w:lineRule="auto"/>
              <w:ind w:left="82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17</w:t>
            </w:r>
          </w:p>
        </w:tc>
        <w:tc>
          <w:tcPr>
            <w:tcW w:w="642" w:type="dxa"/>
            <w:vAlign w:val="top"/>
          </w:tcPr>
          <w:p w14:paraId="281F11BE">
            <w:pPr>
              <w:spacing w:line="295" w:lineRule="auto"/>
              <w:rPr>
                <w:rFonts w:ascii="Arial"/>
                <w:sz w:val="21"/>
              </w:rPr>
            </w:pPr>
          </w:p>
          <w:p w14:paraId="7255BB97">
            <w:pPr>
              <w:pStyle w:val="6"/>
              <w:spacing w:before="39" w:line="183" w:lineRule="auto"/>
              <w:ind w:left="66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302005</w:t>
            </w:r>
          </w:p>
        </w:tc>
        <w:tc>
          <w:tcPr>
            <w:tcW w:w="803" w:type="dxa"/>
            <w:vAlign w:val="top"/>
          </w:tcPr>
          <w:p w14:paraId="4055B9BF">
            <w:pPr>
              <w:pStyle w:val="6"/>
              <w:spacing w:before="224" w:line="275" w:lineRule="auto"/>
              <w:ind w:left="6" w:right="1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柳州市不动产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登记中心</w:t>
            </w:r>
          </w:p>
        </w:tc>
        <w:tc>
          <w:tcPr>
            <w:tcW w:w="963" w:type="dxa"/>
            <w:vAlign w:val="top"/>
          </w:tcPr>
          <w:p w14:paraId="2BD6B0F7">
            <w:pPr>
              <w:pStyle w:val="6"/>
              <w:spacing w:before="224" w:line="274" w:lineRule="auto"/>
              <w:ind w:left="6" w:right="118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群众EMS邮寄证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书证明项目</w:t>
            </w:r>
          </w:p>
        </w:tc>
        <w:tc>
          <w:tcPr>
            <w:tcW w:w="643" w:type="dxa"/>
            <w:vAlign w:val="top"/>
          </w:tcPr>
          <w:p w14:paraId="67A8854F">
            <w:pPr>
              <w:spacing w:line="295" w:lineRule="auto"/>
              <w:rPr>
                <w:rFonts w:ascii="Arial"/>
                <w:sz w:val="21"/>
              </w:rPr>
            </w:pPr>
          </w:p>
          <w:p w14:paraId="78E5272E">
            <w:pPr>
              <w:pStyle w:val="6"/>
              <w:spacing w:before="39" w:line="183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5.40</w:t>
            </w:r>
          </w:p>
        </w:tc>
        <w:tc>
          <w:tcPr>
            <w:tcW w:w="1608" w:type="dxa"/>
            <w:vAlign w:val="top"/>
          </w:tcPr>
          <w:p w14:paraId="76F32B0F">
            <w:pPr>
              <w:pStyle w:val="6"/>
              <w:spacing w:before="38" w:line="274" w:lineRule="auto"/>
              <w:ind w:left="7" w:right="102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预计2025年大约有0.45万件</w:t>
            </w:r>
            <w:r>
              <w:rPr>
                <w:spacing w:val="10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需要EMS邮寄不动产权证书</w:t>
            </w:r>
          </w:p>
          <w:p w14:paraId="3F577D77">
            <w:pPr>
              <w:pStyle w:val="6"/>
              <w:spacing w:before="17" w:line="256" w:lineRule="auto"/>
              <w:ind w:left="4" w:right="48" w:firstLine="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（证明</w:t>
            </w:r>
            <w:r>
              <w:rPr>
                <w:spacing w:val="-2"/>
                <w:sz w:val="12"/>
                <w:szCs w:val="12"/>
              </w:rPr>
              <w:t>），</w:t>
            </w:r>
            <w:r>
              <w:rPr>
                <w:spacing w:val="-1"/>
                <w:sz w:val="12"/>
                <w:szCs w:val="12"/>
              </w:rPr>
              <w:t>按区内每件12元计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算，预计5.4万元。</w:t>
            </w:r>
          </w:p>
        </w:tc>
        <w:tc>
          <w:tcPr>
            <w:tcW w:w="1125" w:type="dxa"/>
            <w:vAlign w:val="top"/>
          </w:tcPr>
          <w:p w14:paraId="48AB4550">
            <w:pPr>
              <w:pStyle w:val="6"/>
              <w:spacing w:before="130" w:line="279" w:lineRule="auto"/>
              <w:ind w:left="4" w:right="100" w:firstLine="61"/>
              <w:jc w:val="both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数量指标：完成群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众EMS邮寄证书证明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业务(＝4500件)</w:t>
            </w:r>
          </w:p>
        </w:tc>
        <w:tc>
          <w:tcPr>
            <w:tcW w:w="1125" w:type="dxa"/>
            <w:vAlign w:val="top"/>
          </w:tcPr>
          <w:p w14:paraId="1C3932EB">
            <w:pPr>
              <w:pStyle w:val="6"/>
              <w:spacing w:before="225" w:line="274" w:lineRule="auto"/>
              <w:ind w:left="5" w:right="99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质量指标：邮寄质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量合格率(＝100%)</w:t>
            </w:r>
          </w:p>
        </w:tc>
        <w:tc>
          <w:tcPr>
            <w:tcW w:w="1125" w:type="dxa"/>
            <w:vAlign w:val="top"/>
          </w:tcPr>
          <w:p w14:paraId="4F74EBDB">
            <w:pPr>
              <w:pStyle w:val="6"/>
              <w:spacing w:before="225" w:line="274" w:lineRule="auto"/>
              <w:ind w:left="7" w:right="98" w:firstLine="66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时效指标：项目完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成及时率(＝100%)</w:t>
            </w:r>
          </w:p>
        </w:tc>
        <w:tc>
          <w:tcPr>
            <w:tcW w:w="1125" w:type="dxa"/>
            <w:vAlign w:val="top"/>
          </w:tcPr>
          <w:p w14:paraId="5885581B">
            <w:pPr>
              <w:pStyle w:val="6"/>
              <w:spacing w:before="225" w:line="274" w:lineRule="auto"/>
              <w:ind w:left="6" w:right="97" w:firstLine="6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成本指标：预算控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制率(≤5.4万元)</w:t>
            </w:r>
          </w:p>
        </w:tc>
        <w:tc>
          <w:tcPr>
            <w:tcW w:w="1125" w:type="dxa"/>
            <w:vAlign w:val="top"/>
          </w:tcPr>
          <w:p w14:paraId="14832CBF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3C2A28D2">
            <w:pPr>
              <w:pStyle w:val="6"/>
              <w:spacing w:before="130" w:line="279" w:lineRule="auto"/>
              <w:ind w:left="11" w:right="36" w:firstLine="57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社会效益指标：提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高群众办事服务效能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(切实提高服务效能)</w:t>
            </w:r>
          </w:p>
        </w:tc>
        <w:tc>
          <w:tcPr>
            <w:tcW w:w="1125" w:type="dxa"/>
            <w:vAlign w:val="top"/>
          </w:tcPr>
          <w:p w14:paraId="236C806B"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 w14:paraId="6EFF5BD2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 w14:paraId="11507091">
            <w:pPr>
              <w:pStyle w:val="6"/>
              <w:spacing w:before="130" w:line="279" w:lineRule="auto"/>
              <w:ind w:left="10" w:right="58" w:firstLine="5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满意度指标：服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务对象满意度指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"/>
                <w:sz w:val="12"/>
                <w:szCs w:val="12"/>
              </w:rPr>
              <w:t>标(≥95%)</w:t>
            </w:r>
          </w:p>
        </w:tc>
      </w:tr>
    </w:tbl>
    <w:p w14:paraId="69BE74E9">
      <w:pPr>
        <w:rPr>
          <w:rFonts w:ascii="Arial"/>
          <w:sz w:val="21"/>
        </w:rPr>
      </w:pPr>
    </w:p>
    <w:sectPr>
      <w:footerReference r:id="rId28" w:type="default"/>
      <w:pgSz w:w="16838" w:h="11906"/>
      <w:pgMar w:top="720" w:right="877" w:bottom="412" w:left="840" w:header="0" w:footer="1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285CC">
    <w:pPr>
      <w:spacing w:line="185" w:lineRule="auto"/>
      <w:ind w:left="3988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12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12"/>
        <w:sz w:val="24"/>
        <w:szCs w:val="24"/>
      </w:rPr>
      <w:t>1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12"/>
        <w:sz w:val="24"/>
        <w:szCs w:val="24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D4FFA">
    <w:pPr>
      <w:spacing w:line="185" w:lineRule="auto"/>
      <w:ind w:left="3921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10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F8959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11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6AF40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12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6DE96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13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67FF0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14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090C1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15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BF61A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16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EC915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17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FF37C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18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D6A19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19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5F784">
    <w:pPr>
      <w:spacing w:line="185" w:lineRule="auto"/>
      <w:ind w:left="399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5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5"/>
        <w:sz w:val="24"/>
        <w:szCs w:val="24"/>
      </w:rPr>
      <w:t>2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5"/>
        <w:sz w:val="24"/>
        <w:szCs w:val="24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DDE60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20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094C1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21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1519E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22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A7A67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23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CD2AD"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24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3D678">
    <w:pPr>
      <w:spacing w:line="185" w:lineRule="auto"/>
      <w:ind w:left="3995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sz w:val="24"/>
        <w:szCs w:val="24"/>
      </w:rPr>
      <w:t>-</w:t>
    </w:r>
    <w:r>
      <w:rPr>
        <w:rFonts w:ascii="Arial" w:hAnsi="Arial" w:eastAsia="Arial" w:cs="Arial"/>
        <w:spacing w:val="10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3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A00D7">
    <w:pPr>
      <w:spacing w:before="1" w:line="184" w:lineRule="auto"/>
      <w:ind w:left="399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3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4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09D0C">
    <w:pPr>
      <w:spacing w:line="182" w:lineRule="auto"/>
      <w:ind w:left="3994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sz w:val="24"/>
        <w:szCs w:val="24"/>
      </w:rPr>
      <w:t>-</w:t>
    </w:r>
    <w:r>
      <w:rPr>
        <w:rFonts w:ascii="Arial" w:hAnsi="Arial" w:eastAsia="Arial" w:cs="Arial"/>
        <w:spacing w:val="10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5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FA42A">
    <w:pPr>
      <w:spacing w:line="185" w:lineRule="auto"/>
      <w:ind w:left="3995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sz w:val="24"/>
        <w:szCs w:val="24"/>
      </w:rPr>
      <w:t>-</w:t>
    </w:r>
    <w:r>
      <w:rPr>
        <w:rFonts w:ascii="Arial" w:hAnsi="Arial" w:eastAsia="Arial" w:cs="Arial"/>
        <w:spacing w:val="9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6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1C772">
    <w:pPr>
      <w:spacing w:line="183" w:lineRule="auto"/>
      <w:ind w:left="3994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7"/>
        <w:sz w:val="24"/>
        <w:szCs w:val="24"/>
      </w:rPr>
      <w:t>-</w:t>
    </w:r>
    <w:r>
      <w:rPr>
        <w:rFonts w:ascii="Arial" w:hAnsi="Arial" w:eastAsia="Arial" w:cs="Arial"/>
        <w:spacing w:val="12"/>
        <w:sz w:val="24"/>
        <w:szCs w:val="24"/>
      </w:rPr>
      <w:t xml:space="preserve"> </w:t>
    </w:r>
    <w:r>
      <w:rPr>
        <w:rFonts w:ascii="Arial" w:hAnsi="Arial" w:eastAsia="Arial" w:cs="Arial"/>
        <w:spacing w:val="-7"/>
        <w:sz w:val="24"/>
        <w:szCs w:val="24"/>
      </w:rPr>
      <w:t>7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7"/>
        <w:sz w:val="24"/>
        <w:szCs w:val="24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ABD7D">
    <w:pPr>
      <w:spacing w:line="185" w:lineRule="auto"/>
      <w:ind w:left="3961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sz w:val="24"/>
        <w:szCs w:val="24"/>
      </w:rPr>
      <w:t>-</w:t>
    </w:r>
    <w:r>
      <w:rPr>
        <w:rFonts w:ascii="Arial" w:hAnsi="Arial" w:eastAsia="Arial" w:cs="Arial"/>
        <w:spacing w:val="9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8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30277">
    <w:pPr>
      <w:spacing w:line="185" w:lineRule="auto"/>
      <w:ind w:left="4018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sz w:val="24"/>
        <w:szCs w:val="24"/>
      </w:rPr>
      <w:t>-</w:t>
    </w:r>
    <w:r>
      <w:rPr>
        <w:rFonts w:ascii="Arial" w:hAnsi="Arial" w:eastAsia="Arial" w:cs="Arial"/>
        <w:spacing w:val="10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9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290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7531</Words>
  <Characters>10507</Characters>
  <TotalTime>6</TotalTime>
  <ScaleCrop>false</ScaleCrop>
  <LinksUpToDate>false</LinksUpToDate>
  <CharactersWithSpaces>11670</CharactersWithSpaces>
  <Application>WPS Office_12.1.0.20260_F1E327BC-269C-435d-A152-05C5408002CA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2025-02-18T02:34:24Z</dcterms:created>
  <dc:creator>Administrator</dc:creator>
  <cp:lastModifiedBy>WPS_1739500452</cp:lastModifiedBy>
  <dcterms:modified xsi:type="dcterms:W3CDTF">2025-02-18T02:43:04Z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2025-02-18T10:34:23Z</vt:filetime>
  </property>
  <property fmtid="{D5CDD505-2E9C-101B-9397-08002B2CF9AE}" pid="4" name="KSOTemplateDocerSaveRecord">
    <vt:lpwstr>eyJoZGlkIjoiZTA0ZmMwNzg0MmRjMWYxMGI1ZDVmOTgyMmRjZGFkODYiLCJ1c2VySWQiOiIxNjc5NjE0MzEzIn0=</vt:lpwstr>
  </property>
  <property fmtid="{D5CDD505-2E9C-101B-9397-08002B2CF9AE}" pid="5" name="KSOProductBuildVer">
    <vt:lpwstr>2052-12.1.0.20260</vt:lpwstr>
  </property>
  <property fmtid="{D5CDD505-2E9C-101B-9397-08002B2CF9AE}" pid="6" name="ICV">
    <vt:lpwstr>CBAE98DA0C9344DF9E2A35A5088FA2A0_12</vt:lpwstr>
  </property>
</Properties>
</file>