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jc w:val="center"/>
        <w:rPr>
          <w:rFonts w:asciiTheme="majorEastAsia" w:hAnsiTheme="majorEastAsia" w:eastAsiaTheme="majorEastAsia" w:cstheme="majorEastAsia"/>
          <w:b w:val="0"/>
          <w:bCs/>
          <w:color w:val="auto"/>
          <w:sz w:val="44"/>
          <w:szCs w:val="44"/>
          <w:u w:val="none"/>
        </w:rPr>
      </w:pPr>
      <w:r>
        <w:rPr>
          <w:rFonts w:hint="eastAsia" w:asciiTheme="majorEastAsia" w:hAnsiTheme="majorEastAsia" w:eastAsiaTheme="majorEastAsia" w:cstheme="majorEastAsia"/>
          <w:b w:val="0"/>
          <w:bCs/>
          <w:color w:val="auto"/>
          <w:sz w:val="44"/>
          <w:szCs w:val="44"/>
          <w:u w:val="none"/>
        </w:rPr>
        <w:t>关于在征地拆迁中对无证“唯一住宅”</w:t>
      </w:r>
    </w:p>
    <w:p>
      <w:pPr>
        <w:adjustRightInd w:val="0"/>
        <w:snapToGrid w:val="0"/>
        <w:spacing w:line="276" w:lineRule="auto"/>
        <w:jc w:val="center"/>
        <w:rPr>
          <w:rFonts w:asciiTheme="majorEastAsia" w:hAnsiTheme="majorEastAsia" w:eastAsiaTheme="majorEastAsia" w:cstheme="majorEastAsia"/>
          <w:b w:val="0"/>
          <w:bCs/>
          <w:color w:val="auto"/>
          <w:sz w:val="44"/>
          <w:szCs w:val="44"/>
          <w:u w:val="none"/>
        </w:rPr>
      </w:pPr>
      <w:r>
        <w:rPr>
          <w:rFonts w:hint="eastAsia" w:asciiTheme="majorEastAsia" w:hAnsiTheme="majorEastAsia" w:eastAsiaTheme="majorEastAsia" w:cstheme="majorEastAsia"/>
          <w:b w:val="0"/>
          <w:bCs/>
          <w:color w:val="auto"/>
          <w:sz w:val="44"/>
          <w:szCs w:val="44"/>
          <w:u w:val="none"/>
        </w:rPr>
        <w:t>认定及补偿安置的指导意见</w:t>
      </w:r>
      <w:r>
        <w:rPr>
          <w:rFonts w:hint="eastAsia" w:asciiTheme="majorEastAsia" w:hAnsiTheme="majorEastAsia" w:eastAsiaTheme="majorEastAsia" w:cstheme="majorEastAsia"/>
          <w:b w:val="0"/>
          <w:bCs/>
          <w:color w:val="auto"/>
          <w:sz w:val="44"/>
          <w:szCs w:val="44"/>
          <w:u w:val="none"/>
          <w:lang w:eastAsia="zh-CN"/>
        </w:rPr>
        <w:t>（</w:t>
      </w:r>
      <w:r>
        <w:rPr>
          <w:rFonts w:hint="eastAsia" w:asciiTheme="majorEastAsia" w:hAnsiTheme="majorEastAsia" w:eastAsiaTheme="majorEastAsia" w:cstheme="majorEastAsia"/>
          <w:b w:val="0"/>
          <w:bCs/>
          <w:color w:val="auto"/>
          <w:sz w:val="44"/>
          <w:szCs w:val="44"/>
          <w:u w:val="none"/>
          <w:lang w:val="en-US" w:eastAsia="zh-CN"/>
        </w:rPr>
        <w:t>2021年修订）</w:t>
      </w:r>
    </w:p>
    <w:p>
      <w:pPr>
        <w:adjustRightInd w:val="0"/>
        <w:snapToGrid w:val="0"/>
        <w:spacing w:line="276" w:lineRule="auto"/>
        <w:jc w:val="center"/>
        <w:rPr>
          <w:rFonts w:hint="eastAsia" w:ascii="仿宋" w:hAnsi="仿宋" w:eastAsia="仿宋" w:cs="仿宋"/>
          <w:b w:val="0"/>
          <w:bCs/>
          <w:color w:val="auto"/>
          <w:sz w:val="32"/>
          <w:szCs w:val="32"/>
          <w:u w:val="none"/>
          <w:lang w:eastAsia="zh-CN"/>
        </w:rPr>
      </w:pPr>
      <w:r>
        <w:rPr>
          <w:rFonts w:hint="eastAsia" w:ascii="仿宋" w:hAnsi="仿宋" w:eastAsia="仿宋" w:cs="仿宋"/>
          <w:b w:val="0"/>
          <w:bCs/>
          <w:color w:val="auto"/>
          <w:sz w:val="32"/>
          <w:szCs w:val="32"/>
          <w:u w:val="none"/>
        </w:rPr>
        <w:t>(</w:t>
      </w:r>
      <w:r>
        <w:rPr>
          <w:rFonts w:hint="eastAsia" w:ascii="仿宋" w:hAnsi="仿宋" w:eastAsia="仿宋" w:cs="仿宋"/>
          <w:b w:val="0"/>
          <w:bCs/>
          <w:color w:val="auto"/>
          <w:sz w:val="32"/>
          <w:szCs w:val="32"/>
          <w:u w:val="none"/>
          <w:lang w:eastAsia="zh-CN"/>
        </w:rPr>
        <w:t>征求意见稿</w:t>
      </w:r>
      <w:r>
        <w:rPr>
          <w:rFonts w:hint="eastAsia" w:ascii="仿宋" w:hAnsi="仿宋" w:eastAsia="仿宋" w:cs="仿宋"/>
          <w:b w:val="0"/>
          <w:bCs/>
          <w:color w:val="auto"/>
          <w:sz w:val="32"/>
          <w:szCs w:val="32"/>
          <w:u w:val="none"/>
        </w:rPr>
        <w:t>)</w:t>
      </w:r>
    </w:p>
    <w:p>
      <w:pPr>
        <w:adjustRightInd w:val="0"/>
        <w:snapToGrid w:val="0"/>
        <w:spacing w:line="276" w:lineRule="auto"/>
        <w:ind w:firstLine="640" w:firstLineChars="200"/>
        <w:rPr>
          <w:rFonts w:ascii="仿宋" w:hAnsi="仿宋" w:eastAsia="仿宋" w:cs="仿宋"/>
          <w:b w:val="0"/>
          <w:bCs/>
          <w:color w:val="auto"/>
          <w:sz w:val="32"/>
          <w:szCs w:val="32"/>
          <w:u w:val="none"/>
        </w:rPr>
      </w:pPr>
    </w:p>
    <w:p>
      <w:pPr>
        <w:adjustRightInd w:val="0"/>
        <w:snapToGrid w:val="0"/>
        <w:spacing w:line="276" w:lineRule="auto"/>
        <w:ind w:firstLine="640" w:firstLineChars="200"/>
        <w:rPr>
          <w:rFonts w:ascii="仿宋" w:hAnsi="仿宋" w:eastAsia="仿宋" w:cs="仿宋"/>
          <w:b w:val="0"/>
          <w:bCs/>
          <w:color w:val="auto"/>
          <w:spacing w:val="4"/>
          <w:sz w:val="32"/>
          <w:szCs w:val="32"/>
          <w:u w:val="none"/>
        </w:rPr>
      </w:pPr>
      <w:r>
        <w:rPr>
          <w:rFonts w:hint="eastAsia" w:ascii="仿宋" w:hAnsi="仿宋" w:eastAsia="仿宋" w:cs="仿宋"/>
          <w:b w:val="0"/>
          <w:bCs/>
          <w:color w:val="auto"/>
          <w:sz w:val="32"/>
          <w:szCs w:val="32"/>
          <w:u w:val="none"/>
        </w:rPr>
        <w:t>为妥善处理征地拆迁中农村村民</w:t>
      </w:r>
      <w:r>
        <w:rPr>
          <w:rFonts w:hint="eastAsia" w:ascii="仿宋" w:hAnsi="仿宋" w:eastAsia="仿宋" w:cs="仿宋"/>
          <w:b w:val="0"/>
          <w:bCs/>
          <w:color w:val="auto"/>
          <w:spacing w:val="4"/>
          <w:sz w:val="32"/>
          <w:szCs w:val="32"/>
          <w:u w:val="none"/>
        </w:rPr>
        <w:t>无证“唯一住宅”历史遗留问题，</w:t>
      </w:r>
      <w:r>
        <w:rPr>
          <w:rFonts w:hint="eastAsia" w:ascii="仿宋" w:hAnsi="仿宋" w:eastAsia="仿宋" w:cs="仿宋"/>
          <w:b w:val="0"/>
          <w:bCs/>
          <w:color w:val="auto"/>
          <w:sz w:val="32"/>
          <w:szCs w:val="32"/>
          <w:u w:val="none"/>
        </w:rPr>
        <w:t>加强我市城区（新区）征地拆迁管理工作，进一步规范在征地拆迁中</w:t>
      </w:r>
      <w:r>
        <w:rPr>
          <w:rFonts w:hint="eastAsia" w:ascii="仿宋" w:hAnsi="仿宋" w:eastAsia="仿宋" w:cs="仿宋"/>
          <w:b w:val="0"/>
          <w:bCs/>
          <w:color w:val="auto"/>
          <w:spacing w:val="4"/>
          <w:sz w:val="32"/>
          <w:szCs w:val="32"/>
          <w:u w:val="none"/>
        </w:rPr>
        <w:t>对无证“唯一住宅”的认定、补偿安置行为，依据土地管理法律法规及市人民政府征地拆迁相关规定，并经征求相关部门意见后制定本指导意见。</w:t>
      </w:r>
    </w:p>
    <w:p>
      <w:pPr>
        <w:numPr>
          <w:ilvl w:val="0"/>
          <w:numId w:val="1"/>
        </w:numPr>
        <w:adjustRightInd w:val="0"/>
        <w:snapToGrid w:val="0"/>
        <w:spacing w:line="276" w:lineRule="auto"/>
        <w:ind w:firstLine="656" w:firstLineChars="200"/>
        <w:rPr>
          <w:rFonts w:hint="eastAsia" w:ascii="仿宋" w:hAnsi="仿宋" w:eastAsia="仿宋" w:cs="仿宋"/>
          <w:b w:val="0"/>
          <w:bCs/>
          <w:color w:val="auto"/>
          <w:sz w:val="32"/>
          <w:szCs w:val="32"/>
          <w:u w:val="none"/>
        </w:rPr>
      </w:pPr>
      <w:r>
        <w:rPr>
          <w:rFonts w:hint="eastAsia" w:ascii="仿宋" w:hAnsi="仿宋" w:eastAsia="仿宋" w:cs="仿宋"/>
          <w:b w:val="0"/>
          <w:bCs/>
          <w:color w:val="auto"/>
          <w:spacing w:val="4"/>
          <w:sz w:val="32"/>
          <w:szCs w:val="32"/>
          <w:u w:val="none"/>
        </w:rPr>
        <w:t>本指导意见所指的无证“唯一住宅”，是指在经批准的建设项目征地拆迁红线范围内，对</w:t>
      </w:r>
      <w:r>
        <w:rPr>
          <w:rFonts w:hint="eastAsia" w:ascii="仿宋" w:hAnsi="仿宋" w:eastAsia="仿宋" w:cs="仿宋"/>
          <w:b w:val="0"/>
          <w:bCs/>
          <w:color w:val="auto"/>
          <w:sz w:val="32"/>
          <w:szCs w:val="32"/>
          <w:u w:val="none"/>
        </w:rPr>
        <w:t>符合分户建房条件的本村集体</w:t>
      </w:r>
      <w:r>
        <w:rPr>
          <w:rFonts w:hint="eastAsia" w:ascii="仿宋" w:hAnsi="仿宋" w:eastAsia="仿宋" w:cs="仿宋"/>
          <w:b w:val="0"/>
          <w:bCs/>
          <w:color w:val="auto"/>
          <w:sz w:val="32"/>
          <w:szCs w:val="32"/>
          <w:u w:val="none"/>
          <w:lang w:eastAsia="zh-CN"/>
        </w:rPr>
        <w:t>经济</w:t>
      </w:r>
      <w:r>
        <w:rPr>
          <w:rFonts w:hint="eastAsia" w:ascii="仿宋" w:hAnsi="仿宋" w:eastAsia="仿宋" w:cs="仿宋"/>
          <w:b w:val="0"/>
          <w:bCs/>
          <w:color w:val="auto"/>
          <w:sz w:val="32"/>
          <w:szCs w:val="32"/>
          <w:u w:val="none"/>
        </w:rPr>
        <w:t>组织成员，没有合法的用地、建筑审批手续或房屋产权证件，在拟征地公告发布前或下达（含会议下达）土地预（代）征通知前建造的，为该村集体</w:t>
      </w:r>
      <w:r>
        <w:rPr>
          <w:rFonts w:hint="eastAsia" w:ascii="仿宋" w:hAnsi="仿宋" w:eastAsia="仿宋" w:cs="仿宋"/>
          <w:b w:val="0"/>
          <w:bCs/>
          <w:color w:val="auto"/>
          <w:sz w:val="32"/>
          <w:szCs w:val="32"/>
          <w:u w:val="none"/>
          <w:lang w:eastAsia="zh-CN"/>
        </w:rPr>
        <w:t>经济</w:t>
      </w:r>
      <w:r>
        <w:rPr>
          <w:rFonts w:hint="eastAsia" w:ascii="仿宋" w:hAnsi="仿宋" w:eastAsia="仿宋" w:cs="仿宋"/>
          <w:b w:val="0"/>
          <w:bCs/>
          <w:color w:val="auto"/>
          <w:sz w:val="32"/>
          <w:szCs w:val="32"/>
          <w:u w:val="none"/>
        </w:rPr>
        <w:t>组织成员及其家庭成员唯一专门用于居住的砖混结构或砖木结构的住房。</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二、在</w:t>
      </w:r>
      <w:r>
        <w:rPr>
          <w:rFonts w:hint="eastAsia" w:ascii="仿宋" w:hAnsi="仿宋" w:eastAsia="仿宋" w:cs="仿宋"/>
          <w:b w:val="0"/>
          <w:bCs/>
          <w:color w:val="auto"/>
          <w:spacing w:val="4"/>
          <w:sz w:val="32"/>
          <w:szCs w:val="32"/>
          <w:u w:val="none"/>
        </w:rPr>
        <w:t>建设项目</w:t>
      </w:r>
      <w:r>
        <w:rPr>
          <w:rFonts w:hint="eastAsia" w:ascii="仿宋" w:hAnsi="仿宋" w:eastAsia="仿宋" w:cs="仿宋"/>
          <w:b w:val="0"/>
          <w:bCs/>
          <w:color w:val="auto"/>
          <w:sz w:val="32"/>
          <w:szCs w:val="32"/>
          <w:u w:val="none"/>
        </w:rPr>
        <w:t>征地拆迁红线范围内，同时具备以下条件的房屋，可以认定为</w:t>
      </w:r>
      <w:r>
        <w:rPr>
          <w:rFonts w:hint="eastAsia" w:ascii="仿宋" w:hAnsi="仿宋" w:eastAsia="仿宋" w:cs="仿宋"/>
          <w:b w:val="0"/>
          <w:bCs/>
          <w:color w:val="auto"/>
          <w:spacing w:val="4"/>
          <w:sz w:val="32"/>
          <w:szCs w:val="32"/>
          <w:u w:val="none"/>
        </w:rPr>
        <w:t>无证“唯一住宅”：</w:t>
      </w:r>
    </w:p>
    <w:p>
      <w:pPr>
        <w:adjustRightInd w:val="0"/>
        <w:snapToGrid w:val="0"/>
        <w:spacing w:line="276" w:lineRule="auto"/>
        <w:ind w:firstLine="320" w:firstLineChars="1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（一）房屋的所有人必须是年满</w:t>
      </w:r>
      <w:r>
        <w:rPr>
          <w:rFonts w:hint="eastAsia" w:ascii="仿宋" w:hAnsi="仿宋" w:eastAsia="仿宋" w:cs="仿宋"/>
          <w:b w:val="0"/>
          <w:bCs/>
          <w:color w:val="auto"/>
          <w:sz w:val="32"/>
          <w:szCs w:val="32"/>
          <w:u w:val="none"/>
          <w:lang w:eastAsia="zh-CN"/>
        </w:rPr>
        <w:t>十八</w:t>
      </w:r>
      <w:r>
        <w:rPr>
          <w:rFonts w:hint="eastAsia" w:ascii="仿宋" w:hAnsi="仿宋" w:eastAsia="仿宋" w:cs="仿宋"/>
          <w:b w:val="0"/>
          <w:bCs/>
          <w:color w:val="auto"/>
          <w:sz w:val="32"/>
          <w:szCs w:val="32"/>
          <w:u w:val="none"/>
        </w:rPr>
        <w:t>周岁的独立户，或虽未分户但已达到法定婚龄符合分户建房条件的本村集体</w:t>
      </w:r>
      <w:r>
        <w:rPr>
          <w:rFonts w:hint="eastAsia" w:ascii="仿宋" w:hAnsi="仿宋" w:eastAsia="仿宋" w:cs="仿宋"/>
          <w:b w:val="0"/>
          <w:bCs/>
          <w:color w:val="auto"/>
          <w:sz w:val="32"/>
          <w:szCs w:val="32"/>
          <w:u w:val="none"/>
          <w:lang w:eastAsia="zh-CN"/>
        </w:rPr>
        <w:t>经济</w:t>
      </w:r>
      <w:r>
        <w:rPr>
          <w:rFonts w:hint="eastAsia" w:ascii="仿宋" w:hAnsi="仿宋" w:eastAsia="仿宋" w:cs="仿宋"/>
          <w:b w:val="0"/>
          <w:bCs/>
          <w:color w:val="auto"/>
          <w:sz w:val="32"/>
          <w:szCs w:val="32"/>
          <w:u w:val="none"/>
        </w:rPr>
        <w:t>组织成员，且该成员不是其中一个必须跟父母一起居住共享一处住宅的子女；</w:t>
      </w:r>
    </w:p>
    <w:p>
      <w:pPr>
        <w:adjustRightInd w:val="0"/>
        <w:snapToGrid w:val="0"/>
        <w:spacing w:line="276" w:lineRule="auto"/>
        <w:ind w:firstLine="320" w:firstLineChars="1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w:t>
      </w:r>
      <w:r>
        <w:rPr>
          <w:rFonts w:hint="eastAsia" w:ascii="仿宋" w:hAnsi="仿宋" w:eastAsia="仿宋" w:cs="仿宋"/>
          <w:b w:val="0"/>
          <w:bCs/>
          <w:color w:val="auto"/>
          <w:sz w:val="32"/>
          <w:szCs w:val="32"/>
          <w:u w:val="none"/>
          <w:lang w:eastAsia="zh-CN"/>
        </w:rPr>
        <w:t>二</w:t>
      </w:r>
      <w:r>
        <w:rPr>
          <w:rFonts w:hint="eastAsia" w:ascii="仿宋" w:hAnsi="仿宋" w:eastAsia="仿宋" w:cs="仿宋"/>
          <w:b w:val="0"/>
          <w:bCs/>
          <w:color w:val="auto"/>
          <w:sz w:val="32"/>
          <w:szCs w:val="32"/>
          <w:u w:val="none"/>
        </w:rPr>
        <w:t>）房屋的建造时间必须是在拟征地公告发布前或下达（含会议下达）土地预（代）征通知前；</w:t>
      </w:r>
    </w:p>
    <w:p>
      <w:pPr>
        <w:adjustRightInd w:val="0"/>
        <w:snapToGrid w:val="0"/>
        <w:spacing w:line="276" w:lineRule="auto"/>
        <w:ind w:firstLine="320" w:firstLineChars="1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w:t>
      </w:r>
      <w:r>
        <w:rPr>
          <w:rFonts w:hint="eastAsia" w:ascii="仿宋" w:hAnsi="仿宋" w:eastAsia="仿宋" w:cs="仿宋"/>
          <w:b w:val="0"/>
          <w:bCs/>
          <w:color w:val="auto"/>
          <w:sz w:val="32"/>
          <w:szCs w:val="32"/>
          <w:u w:val="none"/>
          <w:lang w:eastAsia="zh-CN"/>
        </w:rPr>
        <w:t>三</w:t>
      </w:r>
      <w:r>
        <w:rPr>
          <w:rFonts w:hint="eastAsia" w:ascii="仿宋" w:hAnsi="仿宋" w:eastAsia="仿宋" w:cs="仿宋"/>
          <w:b w:val="0"/>
          <w:bCs/>
          <w:color w:val="auto"/>
          <w:sz w:val="32"/>
          <w:szCs w:val="32"/>
          <w:u w:val="none"/>
        </w:rPr>
        <w:t>）房屋为该村村集体组织成员及其家庭成员长期居住使用，且为相对独立和具备生活居住条件，符合住宅</w:t>
      </w:r>
      <w:r>
        <w:rPr>
          <w:rFonts w:hint="eastAsia" w:ascii="仿宋" w:hAnsi="仿宋" w:eastAsia="仿宋" w:cs="仿宋"/>
          <w:b w:val="0"/>
          <w:bCs/>
          <w:color w:val="auto"/>
          <w:sz w:val="32"/>
          <w:szCs w:val="32"/>
          <w:u w:val="none"/>
          <w:lang w:eastAsia="zh-CN"/>
        </w:rPr>
        <w:t>建筑</w:t>
      </w:r>
      <w:r>
        <w:rPr>
          <w:rFonts w:hint="eastAsia" w:ascii="仿宋" w:hAnsi="仿宋" w:eastAsia="仿宋" w:cs="仿宋"/>
          <w:b w:val="0"/>
          <w:bCs/>
          <w:color w:val="auto"/>
          <w:sz w:val="32"/>
          <w:szCs w:val="32"/>
          <w:u w:val="none"/>
        </w:rPr>
        <w:t>规范要</w:t>
      </w:r>
      <w:r>
        <w:rPr>
          <w:rFonts w:hint="eastAsia" w:ascii="仿宋" w:hAnsi="仿宋" w:eastAsia="仿宋" w:cs="仿宋"/>
          <w:b w:val="0"/>
          <w:bCs/>
          <w:color w:val="auto"/>
          <w:sz w:val="32"/>
          <w:szCs w:val="32"/>
          <w:u w:val="none"/>
          <w:lang w:eastAsia="zh-CN"/>
        </w:rPr>
        <w:t>求（室内净高不应低于</w:t>
      </w:r>
      <w:r>
        <w:rPr>
          <w:rFonts w:hint="eastAsia" w:ascii="仿宋" w:hAnsi="仿宋" w:eastAsia="仿宋" w:cs="仿宋"/>
          <w:b w:val="0"/>
          <w:bCs/>
          <w:color w:val="auto"/>
          <w:sz w:val="32"/>
          <w:szCs w:val="32"/>
          <w:u w:val="none"/>
          <w:lang w:val="en-US" w:eastAsia="zh-CN"/>
        </w:rPr>
        <w:t>2.4m，局部净高不应低于2.1m，且其面积不应大于室内面积的1/3；坡屋顶房屋，其室内一半面积的净高不应低于2.1m</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的住宅。</w:t>
      </w:r>
    </w:p>
    <w:p>
      <w:pPr>
        <w:adjustRightInd w:val="0"/>
        <w:snapToGrid w:val="0"/>
        <w:spacing w:line="276" w:lineRule="auto"/>
        <w:ind w:firstLine="640" w:firstLineChars="200"/>
        <w:rPr>
          <w:rFonts w:ascii="仿宋" w:hAnsi="仿宋" w:eastAsia="仿宋" w:cs="仿宋"/>
          <w:b w:val="0"/>
          <w:bCs/>
          <w:color w:val="auto"/>
          <w:spacing w:val="4"/>
          <w:sz w:val="32"/>
          <w:szCs w:val="32"/>
          <w:u w:val="none"/>
        </w:rPr>
      </w:pPr>
      <w:r>
        <w:rPr>
          <w:rFonts w:hint="eastAsia" w:ascii="仿宋" w:hAnsi="仿宋" w:eastAsia="仿宋" w:cs="仿宋"/>
          <w:b w:val="0"/>
          <w:bCs/>
          <w:color w:val="auto"/>
          <w:sz w:val="32"/>
          <w:szCs w:val="32"/>
          <w:u w:val="none"/>
        </w:rPr>
        <w:t>三、申请人在本村范围内的有证房屋或无证房屋具有下列情形之一的，不能认定为</w:t>
      </w:r>
      <w:r>
        <w:rPr>
          <w:rFonts w:hint="eastAsia" w:ascii="仿宋" w:hAnsi="仿宋" w:eastAsia="仿宋" w:cs="仿宋"/>
          <w:b w:val="0"/>
          <w:bCs/>
          <w:color w:val="auto"/>
          <w:spacing w:val="4"/>
          <w:sz w:val="32"/>
          <w:szCs w:val="32"/>
          <w:u w:val="none"/>
        </w:rPr>
        <w:t>无证“唯一住宅”：</w:t>
      </w:r>
    </w:p>
    <w:p>
      <w:pPr>
        <w:adjustRightInd w:val="0"/>
        <w:snapToGrid w:val="0"/>
        <w:spacing w:line="276" w:lineRule="auto"/>
        <w:ind w:firstLine="492" w:firstLineChars="150"/>
        <w:rPr>
          <w:rFonts w:ascii="仿宋" w:hAnsi="仿宋" w:eastAsia="仿宋" w:cs="仿宋"/>
          <w:b w:val="0"/>
          <w:bCs/>
          <w:color w:val="auto"/>
          <w:spacing w:val="4"/>
          <w:sz w:val="32"/>
          <w:szCs w:val="32"/>
          <w:u w:val="none"/>
        </w:rPr>
      </w:pPr>
      <w:r>
        <w:rPr>
          <w:rFonts w:hint="eastAsia" w:ascii="仿宋" w:hAnsi="仿宋" w:eastAsia="仿宋" w:cs="仿宋"/>
          <w:b w:val="0"/>
          <w:bCs/>
          <w:color w:val="auto"/>
          <w:spacing w:val="4"/>
          <w:sz w:val="32"/>
          <w:szCs w:val="32"/>
          <w:u w:val="none"/>
        </w:rPr>
        <w:t>（一）征地公告发布后</w:t>
      </w:r>
      <w:r>
        <w:rPr>
          <w:rFonts w:hint="eastAsia" w:ascii="仿宋" w:hAnsi="仿宋" w:eastAsia="仿宋" w:cs="仿宋"/>
          <w:b w:val="0"/>
          <w:bCs/>
          <w:color w:val="auto"/>
          <w:sz w:val="32"/>
          <w:szCs w:val="32"/>
          <w:u w:val="none"/>
        </w:rPr>
        <w:t>抢搭抢建的</w:t>
      </w:r>
      <w:r>
        <w:rPr>
          <w:rFonts w:hint="eastAsia" w:ascii="仿宋" w:hAnsi="仿宋" w:eastAsia="仿宋" w:cs="仿宋"/>
          <w:b w:val="0"/>
          <w:bCs/>
          <w:color w:val="auto"/>
          <w:spacing w:val="4"/>
          <w:sz w:val="32"/>
          <w:szCs w:val="32"/>
          <w:u w:val="none"/>
        </w:rPr>
        <w:t>建（构）筑物，或者属于2020年7月3日以后违法占用耕地兴建的住房；</w:t>
      </w:r>
    </w:p>
    <w:p>
      <w:pPr>
        <w:adjustRightInd w:val="0"/>
        <w:snapToGrid w:val="0"/>
        <w:spacing w:line="276" w:lineRule="auto"/>
        <w:ind w:firstLine="480" w:firstLineChars="150"/>
        <w:rPr>
          <w:rFonts w:ascii="仿宋" w:hAnsi="仿宋" w:eastAsia="仿宋" w:cs="仿宋"/>
          <w:b w:val="0"/>
          <w:bCs/>
          <w:color w:val="auto"/>
          <w:spacing w:val="4"/>
          <w:sz w:val="32"/>
          <w:szCs w:val="32"/>
          <w:u w:val="none"/>
        </w:rPr>
      </w:pPr>
      <w:r>
        <w:rPr>
          <w:rFonts w:hint="eastAsia" w:ascii="仿宋" w:hAnsi="仿宋" w:eastAsia="仿宋" w:cs="仿宋"/>
          <w:b w:val="0"/>
          <w:bCs/>
          <w:color w:val="auto"/>
          <w:sz w:val="32"/>
          <w:szCs w:val="32"/>
          <w:u w:val="none"/>
        </w:rPr>
        <w:t>（</w:t>
      </w:r>
      <w:r>
        <w:rPr>
          <w:rFonts w:hint="eastAsia" w:ascii="仿宋" w:hAnsi="仿宋" w:eastAsia="仿宋" w:cs="仿宋"/>
          <w:b w:val="0"/>
          <w:bCs/>
          <w:color w:val="auto"/>
          <w:sz w:val="32"/>
          <w:szCs w:val="32"/>
          <w:u w:val="none"/>
          <w:lang w:eastAsia="zh-CN"/>
        </w:rPr>
        <w:t>二</w:t>
      </w:r>
      <w:r>
        <w:rPr>
          <w:rFonts w:hint="eastAsia" w:ascii="仿宋" w:hAnsi="仿宋" w:eastAsia="仿宋" w:cs="仿宋"/>
          <w:b w:val="0"/>
          <w:bCs/>
          <w:color w:val="auto"/>
          <w:sz w:val="32"/>
          <w:szCs w:val="32"/>
          <w:u w:val="none"/>
        </w:rPr>
        <w:t>）</w:t>
      </w:r>
      <w:r>
        <w:rPr>
          <w:rFonts w:hint="eastAsia" w:ascii="仿宋" w:hAnsi="仿宋" w:eastAsia="仿宋" w:cs="仿宋"/>
          <w:b w:val="0"/>
          <w:bCs/>
          <w:color w:val="auto"/>
          <w:spacing w:val="4"/>
          <w:sz w:val="32"/>
          <w:szCs w:val="32"/>
          <w:u w:val="none"/>
        </w:rPr>
        <w:t>申请人夫妻双方在协议离婚时，一方当事人主动放弃夫妻共同所有的有证住宅份额后又申请无证“唯一住宅”的；</w:t>
      </w:r>
    </w:p>
    <w:p>
      <w:pPr>
        <w:adjustRightInd w:val="0"/>
        <w:snapToGrid w:val="0"/>
        <w:spacing w:line="276" w:lineRule="auto"/>
        <w:ind w:firstLine="492" w:firstLineChars="150"/>
        <w:rPr>
          <w:rFonts w:ascii="仿宋" w:hAnsi="仿宋" w:eastAsia="仿宋" w:cs="仿宋"/>
          <w:b w:val="0"/>
          <w:bCs/>
          <w:color w:val="auto"/>
          <w:sz w:val="32"/>
          <w:szCs w:val="32"/>
          <w:u w:val="none"/>
        </w:rPr>
      </w:pPr>
      <w:r>
        <w:rPr>
          <w:rFonts w:hint="eastAsia" w:ascii="仿宋" w:hAnsi="仿宋" w:eastAsia="仿宋" w:cs="仿宋"/>
          <w:b w:val="0"/>
          <w:bCs/>
          <w:color w:val="auto"/>
          <w:spacing w:val="4"/>
          <w:sz w:val="32"/>
          <w:szCs w:val="32"/>
          <w:u w:val="none"/>
        </w:rPr>
        <w:t>（</w:t>
      </w:r>
      <w:r>
        <w:rPr>
          <w:rFonts w:hint="eastAsia" w:ascii="仿宋" w:hAnsi="仿宋" w:eastAsia="仿宋" w:cs="仿宋"/>
          <w:b w:val="0"/>
          <w:bCs/>
          <w:color w:val="auto"/>
          <w:spacing w:val="4"/>
          <w:sz w:val="32"/>
          <w:szCs w:val="32"/>
          <w:u w:val="none"/>
          <w:lang w:eastAsia="zh-CN"/>
        </w:rPr>
        <w:t>三</w:t>
      </w:r>
      <w:r>
        <w:rPr>
          <w:rFonts w:hint="eastAsia" w:ascii="仿宋" w:hAnsi="仿宋" w:eastAsia="仿宋" w:cs="仿宋"/>
          <w:b w:val="0"/>
          <w:bCs/>
          <w:color w:val="auto"/>
          <w:spacing w:val="4"/>
          <w:sz w:val="32"/>
          <w:szCs w:val="32"/>
          <w:u w:val="none"/>
        </w:rPr>
        <w:t>）申请人因继承取得的有证住宅且该住宅建筑面积超过应安置人口人均</w:t>
      </w:r>
      <w:r>
        <w:rPr>
          <w:rFonts w:hint="eastAsia" w:ascii="仿宋" w:hAnsi="仿宋" w:eastAsia="仿宋" w:cs="仿宋"/>
          <w:b w:val="0"/>
          <w:bCs/>
          <w:color w:val="auto"/>
          <w:sz w:val="32"/>
          <w:szCs w:val="32"/>
          <w:u w:val="none"/>
        </w:rPr>
        <w:t>60㎡，后</w:t>
      </w:r>
      <w:r>
        <w:rPr>
          <w:rFonts w:hint="eastAsia" w:ascii="仿宋" w:hAnsi="仿宋" w:eastAsia="仿宋" w:cs="仿宋"/>
          <w:b w:val="0"/>
          <w:bCs/>
          <w:color w:val="auto"/>
          <w:spacing w:val="4"/>
          <w:sz w:val="32"/>
          <w:szCs w:val="32"/>
          <w:u w:val="none"/>
        </w:rPr>
        <w:t>又申请无证“唯一住宅”</w:t>
      </w:r>
      <w:r>
        <w:rPr>
          <w:rFonts w:hint="eastAsia" w:ascii="仿宋" w:hAnsi="仿宋" w:eastAsia="仿宋" w:cs="仿宋"/>
          <w:b w:val="0"/>
          <w:bCs/>
          <w:color w:val="auto"/>
          <w:sz w:val="32"/>
          <w:szCs w:val="32"/>
          <w:u w:val="none"/>
        </w:rPr>
        <w:t>的；</w:t>
      </w:r>
    </w:p>
    <w:p>
      <w:pPr>
        <w:adjustRightInd w:val="0"/>
        <w:snapToGrid w:val="0"/>
        <w:spacing w:line="276" w:lineRule="auto"/>
        <w:ind w:firstLine="480" w:firstLineChars="15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w:t>
      </w:r>
      <w:r>
        <w:rPr>
          <w:rFonts w:hint="eastAsia" w:ascii="仿宋" w:hAnsi="仿宋" w:eastAsia="仿宋" w:cs="仿宋"/>
          <w:b w:val="0"/>
          <w:bCs/>
          <w:color w:val="auto"/>
          <w:sz w:val="32"/>
          <w:szCs w:val="32"/>
          <w:u w:val="none"/>
          <w:lang w:eastAsia="zh-CN"/>
        </w:rPr>
        <w:t>四</w:t>
      </w:r>
      <w:r>
        <w:rPr>
          <w:rFonts w:hint="eastAsia" w:ascii="仿宋" w:hAnsi="仿宋" w:eastAsia="仿宋" w:cs="仿宋"/>
          <w:b w:val="0"/>
          <w:bCs/>
          <w:color w:val="auto"/>
          <w:sz w:val="32"/>
          <w:szCs w:val="32"/>
          <w:u w:val="none"/>
        </w:rPr>
        <w:t>）</w:t>
      </w:r>
      <w:r>
        <w:rPr>
          <w:rFonts w:hint="eastAsia" w:ascii="仿宋" w:hAnsi="仿宋" w:eastAsia="仿宋" w:cs="仿宋"/>
          <w:b w:val="0"/>
          <w:bCs/>
          <w:color w:val="auto"/>
          <w:spacing w:val="4"/>
          <w:sz w:val="32"/>
          <w:szCs w:val="32"/>
          <w:u w:val="none"/>
        </w:rPr>
        <w:t>申请人主动放弃继承有证住宅或出售、转让（含因债务被法院裁定将房屋所有权转移给债权人）有证住宅后又申请无证“唯一住宅”的。</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四、城区政府（新区管委）负责本辖区范围内</w:t>
      </w:r>
      <w:r>
        <w:rPr>
          <w:rFonts w:hint="eastAsia" w:ascii="仿宋" w:hAnsi="仿宋" w:eastAsia="仿宋" w:cs="仿宋"/>
          <w:b w:val="0"/>
          <w:bCs/>
          <w:color w:val="auto"/>
          <w:spacing w:val="4"/>
          <w:sz w:val="32"/>
          <w:szCs w:val="32"/>
          <w:u w:val="none"/>
        </w:rPr>
        <w:t>无证“唯一住宅”的</w:t>
      </w:r>
      <w:r>
        <w:rPr>
          <w:rFonts w:hint="eastAsia" w:ascii="仿宋" w:hAnsi="仿宋" w:eastAsia="仿宋" w:cs="仿宋"/>
          <w:b w:val="0"/>
          <w:bCs/>
          <w:color w:val="auto"/>
          <w:sz w:val="32"/>
          <w:szCs w:val="32"/>
          <w:u w:val="none"/>
        </w:rPr>
        <w:t>认定工作</w:t>
      </w:r>
      <w:r>
        <w:rPr>
          <w:rFonts w:hint="eastAsia" w:ascii="仿宋" w:hAnsi="仿宋" w:eastAsia="仿宋" w:cs="仿宋"/>
          <w:b w:val="0"/>
          <w:bCs/>
          <w:color w:val="auto"/>
          <w:spacing w:val="4"/>
          <w:sz w:val="32"/>
          <w:szCs w:val="32"/>
          <w:u w:val="none"/>
        </w:rPr>
        <w:t>，城区(新区）征迁工作部门结合农村宅基地建房审批相关规定并按照以下程序进行认定：</w:t>
      </w:r>
    </w:p>
    <w:p>
      <w:pPr>
        <w:adjustRightInd w:val="0"/>
        <w:snapToGrid w:val="0"/>
        <w:spacing w:line="276" w:lineRule="auto"/>
        <w:ind w:firstLine="480" w:firstLineChars="15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（一）城区政府（新区管委）或市政府有关部门发布拟征地公告或下达（含会议明确）土地预（代）征时，城区(新区）征迁工作部门在30个工作日内完成对建设项目征地红线范围内土地现状的摄像和拍照工作。</w:t>
      </w:r>
    </w:p>
    <w:p>
      <w:pPr>
        <w:adjustRightInd w:val="0"/>
        <w:snapToGrid w:val="0"/>
        <w:spacing w:line="276" w:lineRule="auto"/>
        <w:ind w:firstLine="480" w:firstLineChars="15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二）被拆迁人认为符合无证“唯一住宅”认定条件的，在房屋入户调查时向城区(新区）征迁工作部门提出书面申请报告，申请报告需载明建房人（房屋归属人）、建房时间、居住起始时间等事项，并需同时在申请报告中作出个人承诺（承诺本人申请认定的无证“唯一住宅”房屋占地无权属争议、房屋归属无纠纷，且符合本指导意见“第二条”规定的条件，若有虚假行为所造成的一切法律后果，由本人承担）。提交的申请报告还需申请人签字按手印、村民小组长签字、村委签字盖章，并附申请人的家庭户口簿、身份证复印件等材料。</w:t>
      </w:r>
    </w:p>
    <w:p>
      <w:pPr>
        <w:adjustRightInd w:val="0"/>
        <w:snapToGrid w:val="0"/>
        <w:spacing w:line="276" w:lineRule="auto"/>
        <w:ind w:firstLine="480" w:firstLineChars="15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（三）城区(新区）征迁工作部门收到申请人提交的申请材料后，</w:t>
      </w:r>
      <w:r>
        <w:rPr>
          <w:rFonts w:hint="eastAsia" w:ascii="仿宋" w:hAnsi="仿宋" w:eastAsia="仿宋" w:cs="仿宋"/>
          <w:b w:val="0"/>
          <w:bCs/>
          <w:color w:val="auto"/>
          <w:sz w:val="32"/>
          <w:szCs w:val="32"/>
          <w:highlight w:val="none"/>
          <w:u w:val="none"/>
          <w:lang w:eastAsia="zh-CN"/>
        </w:rPr>
        <w:t>应当</w:t>
      </w:r>
      <w:r>
        <w:rPr>
          <w:rFonts w:hint="eastAsia" w:ascii="仿宋" w:hAnsi="仿宋" w:eastAsia="仿宋" w:cs="仿宋"/>
          <w:b w:val="0"/>
          <w:bCs/>
          <w:color w:val="auto"/>
          <w:sz w:val="32"/>
          <w:szCs w:val="32"/>
          <w:u w:val="none"/>
        </w:rPr>
        <w:t xml:space="preserve">组织被拆迁房屋所在的乡镇政府或街道办事处，城区农业农村、自然资源、住房建设、户籍所在地公安部门等相关部门进行核查。乡镇政府或街道办事处，城区农业农村、自然资源、住房建设等相关部门，在收到城区(新区）征迁工作部门的核查通知后7个工作日内，将各自核查意见按时反馈给城区(新区）征迁工作部门。   </w:t>
      </w:r>
    </w:p>
    <w:p>
      <w:pPr>
        <w:adjustRightInd w:val="0"/>
        <w:snapToGrid w:val="0"/>
        <w:spacing w:line="276" w:lineRule="auto"/>
        <w:ind w:firstLine="480" w:firstLineChars="15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四）城区(新区）征迁工作部门根据相关部门的核查意见将初审符合无证“唯一住宅”的名单和相关内容（含：被拆迁人所在村组、房屋座落及建房时间、房屋建造人及长期居住人情况、建房占地面积及建筑面积、房屋占地及房屋归属有无权属争议、被拆迁人的直系亲属及其关系等），在被拆迁人的居住地及所属村委，乡镇政府或街道办事处进行公示（并拍照留存），公示期为7日。</w:t>
      </w:r>
    </w:p>
    <w:p>
      <w:pPr>
        <w:adjustRightInd w:val="0"/>
        <w:snapToGrid w:val="0"/>
        <w:spacing w:line="276" w:lineRule="auto"/>
        <w:ind w:firstLine="480" w:firstLineChars="15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五）公示期满后，若无他人提出异议或异议经查证不属实的，由城区(新区）征迁工作部门报城区政府（新区管委）进行确认（盖章）；如有他人提出异议并经核实不符合认定无证“唯一住宅”的，按无证建筑予以处理。</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五、经认定的无证“唯一住宅”，即对无证“唯一住宅”除按本指导意见进行置换安置的建筑面积外，其余建筑面积按照建设项目实施时我市的无证房屋拆迁补偿标准进行补偿，并按照本指导意见的相关规定对认定为无证“唯一住宅”的被拆迁应安置人口进行安置。</w:t>
      </w:r>
    </w:p>
    <w:p>
      <w:pPr>
        <w:adjustRightInd w:val="0"/>
        <w:snapToGrid w:val="0"/>
        <w:spacing w:line="276" w:lineRule="auto"/>
        <w:ind w:firstLine="643"/>
        <w:jc w:val="left"/>
        <w:rPr>
          <w:rFonts w:ascii="仿宋" w:hAnsi="仿宋" w:eastAsia="仿宋" w:cs="宋体"/>
          <w:b w:val="0"/>
          <w:bCs/>
          <w:color w:val="auto"/>
          <w:kern w:val="0"/>
          <w:sz w:val="32"/>
          <w:szCs w:val="32"/>
          <w:u w:val="none"/>
        </w:rPr>
      </w:pPr>
      <w:r>
        <w:rPr>
          <w:rFonts w:hint="eastAsia" w:ascii="仿宋" w:hAnsi="仿宋" w:eastAsia="仿宋" w:cs="仿宋"/>
          <w:b w:val="0"/>
          <w:bCs/>
          <w:color w:val="auto"/>
          <w:sz w:val="32"/>
          <w:szCs w:val="32"/>
          <w:u w:val="none"/>
        </w:rPr>
        <w:t>六、</w:t>
      </w:r>
      <w:r>
        <w:rPr>
          <w:rFonts w:hint="eastAsia" w:ascii="仿宋" w:hAnsi="仿宋" w:eastAsia="仿宋" w:cs="宋体"/>
          <w:b w:val="0"/>
          <w:bCs/>
          <w:color w:val="auto"/>
          <w:kern w:val="0"/>
          <w:sz w:val="32"/>
          <w:szCs w:val="32"/>
          <w:u w:val="none"/>
        </w:rPr>
        <w:t>在征地拆迁中，</w:t>
      </w:r>
      <w:r>
        <w:rPr>
          <w:rFonts w:hint="eastAsia" w:ascii="仿宋" w:hAnsi="仿宋" w:eastAsia="仿宋" w:cs="仿宋"/>
          <w:b w:val="0"/>
          <w:bCs/>
          <w:color w:val="auto"/>
          <w:sz w:val="32"/>
          <w:szCs w:val="32"/>
          <w:u w:val="none"/>
        </w:rPr>
        <w:t>无证“唯一住宅”</w:t>
      </w:r>
      <w:r>
        <w:rPr>
          <w:rFonts w:hint="eastAsia" w:ascii="仿宋" w:hAnsi="仿宋" w:eastAsia="仿宋" w:cs="宋体"/>
          <w:b w:val="0"/>
          <w:bCs/>
          <w:color w:val="auto"/>
          <w:kern w:val="0"/>
          <w:sz w:val="32"/>
          <w:szCs w:val="32"/>
          <w:u w:val="none"/>
        </w:rPr>
        <w:t>应安置人口的认定，原则上以项目征地公告发布日或批准预征地之日在公安户籍管理部门登记的家庭户和人口数为准，但以下情形除外：</w:t>
      </w:r>
    </w:p>
    <w:p>
      <w:pPr>
        <w:adjustRightInd w:val="0"/>
        <w:snapToGrid w:val="0"/>
        <w:spacing w:line="276" w:lineRule="auto"/>
        <w:ind w:firstLine="480" w:firstLineChars="150"/>
        <w:jc w:val="left"/>
        <w:rPr>
          <w:rFonts w:ascii="仿宋" w:hAnsi="仿宋" w:eastAsia="仿宋" w:cs="宋体"/>
          <w:b w:val="0"/>
          <w:bCs/>
          <w:color w:val="auto"/>
          <w:kern w:val="0"/>
          <w:sz w:val="32"/>
          <w:szCs w:val="32"/>
          <w:u w:val="none"/>
        </w:rPr>
      </w:pPr>
      <w:r>
        <w:rPr>
          <w:rFonts w:hint="eastAsia" w:ascii="仿宋" w:hAnsi="仿宋" w:eastAsia="仿宋" w:cs="宋体"/>
          <w:b w:val="0"/>
          <w:bCs/>
          <w:color w:val="auto"/>
          <w:kern w:val="0"/>
          <w:sz w:val="32"/>
          <w:szCs w:val="32"/>
          <w:u w:val="none"/>
        </w:rPr>
        <w:t>（一）不在户籍簿上，但具有下列情形的，可列入安置人口：</w:t>
      </w:r>
    </w:p>
    <w:p>
      <w:pPr>
        <w:adjustRightInd w:val="0"/>
        <w:snapToGrid w:val="0"/>
        <w:spacing w:line="276" w:lineRule="auto"/>
        <w:ind w:firstLine="640"/>
        <w:jc w:val="left"/>
        <w:rPr>
          <w:rFonts w:ascii="仿宋" w:hAnsi="仿宋" w:eastAsia="仿宋" w:cs="宋体"/>
          <w:b w:val="0"/>
          <w:bCs/>
          <w:color w:val="auto"/>
          <w:kern w:val="0"/>
          <w:sz w:val="32"/>
          <w:szCs w:val="32"/>
          <w:u w:val="none"/>
        </w:rPr>
      </w:pPr>
      <w:r>
        <w:rPr>
          <w:rFonts w:hint="eastAsia" w:ascii="仿宋" w:hAnsi="仿宋" w:eastAsia="仿宋" w:cs="宋体"/>
          <w:b w:val="0"/>
          <w:bCs/>
          <w:color w:val="auto"/>
          <w:kern w:val="0"/>
          <w:sz w:val="32"/>
          <w:szCs w:val="32"/>
          <w:u w:val="none"/>
        </w:rPr>
        <w:t>1.原有常住户口本上未达到</w:t>
      </w:r>
      <w:r>
        <w:rPr>
          <w:rFonts w:hint="eastAsia" w:ascii="仿宋" w:hAnsi="仿宋" w:eastAsia="仿宋" w:cs="宋体"/>
          <w:b w:val="0"/>
          <w:bCs/>
          <w:color w:val="auto"/>
          <w:kern w:val="0"/>
          <w:sz w:val="32"/>
          <w:szCs w:val="32"/>
          <w:u w:val="none"/>
          <w:lang w:eastAsia="zh-CN"/>
        </w:rPr>
        <w:t>转业</w:t>
      </w:r>
      <w:r>
        <w:rPr>
          <w:rFonts w:hint="eastAsia" w:ascii="仿宋" w:hAnsi="仿宋" w:eastAsia="仿宋" w:cs="宋体"/>
          <w:b w:val="0"/>
          <w:bCs/>
          <w:color w:val="auto"/>
          <w:kern w:val="0"/>
          <w:sz w:val="32"/>
          <w:szCs w:val="32"/>
          <w:u w:val="none"/>
        </w:rPr>
        <w:t>安置</w:t>
      </w:r>
      <w:r>
        <w:rPr>
          <w:rFonts w:hint="eastAsia" w:ascii="仿宋" w:hAnsi="仿宋" w:eastAsia="仿宋" w:cs="宋体"/>
          <w:b w:val="0"/>
          <w:bCs/>
          <w:color w:val="auto"/>
          <w:kern w:val="0"/>
          <w:sz w:val="32"/>
          <w:szCs w:val="32"/>
          <w:u w:val="none"/>
          <w:lang w:eastAsia="zh-CN"/>
        </w:rPr>
        <w:t>条件</w:t>
      </w:r>
      <w:r>
        <w:rPr>
          <w:rFonts w:hint="eastAsia" w:ascii="仿宋" w:hAnsi="仿宋" w:eastAsia="仿宋" w:cs="宋体"/>
          <w:b w:val="0"/>
          <w:bCs/>
          <w:color w:val="auto"/>
          <w:kern w:val="0"/>
          <w:sz w:val="32"/>
          <w:szCs w:val="32"/>
          <w:u w:val="none"/>
        </w:rPr>
        <w:t>的现役</w:t>
      </w:r>
      <w:r>
        <w:rPr>
          <w:rFonts w:hint="eastAsia" w:ascii="仿宋" w:hAnsi="仿宋" w:eastAsia="仿宋" w:cs="宋体"/>
          <w:b w:val="0"/>
          <w:bCs/>
          <w:color w:val="auto"/>
          <w:kern w:val="0"/>
          <w:sz w:val="32"/>
          <w:szCs w:val="32"/>
          <w:u w:val="none"/>
          <w:lang w:eastAsia="zh-CN"/>
        </w:rPr>
        <w:t>军人</w:t>
      </w:r>
      <w:r>
        <w:rPr>
          <w:rFonts w:hint="eastAsia" w:ascii="仿宋" w:hAnsi="仿宋" w:eastAsia="仿宋" w:cs="宋体"/>
          <w:b w:val="0"/>
          <w:bCs/>
          <w:color w:val="auto"/>
          <w:kern w:val="0"/>
          <w:sz w:val="32"/>
          <w:szCs w:val="32"/>
          <w:u w:val="none"/>
        </w:rPr>
        <w:t>；</w:t>
      </w:r>
    </w:p>
    <w:p>
      <w:pPr>
        <w:adjustRightInd w:val="0"/>
        <w:snapToGrid w:val="0"/>
        <w:spacing w:line="276" w:lineRule="auto"/>
        <w:ind w:firstLine="640"/>
        <w:jc w:val="left"/>
        <w:rPr>
          <w:rFonts w:hint="eastAsia" w:ascii="仿宋" w:hAnsi="仿宋" w:eastAsia="仿宋" w:cs="宋体"/>
          <w:b w:val="0"/>
          <w:bCs/>
          <w:color w:val="auto"/>
          <w:kern w:val="0"/>
          <w:sz w:val="32"/>
          <w:szCs w:val="32"/>
          <w:u w:val="none"/>
        </w:rPr>
      </w:pPr>
      <w:r>
        <w:rPr>
          <w:rFonts w:hint="eastAsia" w:ascii="仿宋" w:hAnsi="仿宋" w:eastAsia="仿宋" w:cs="宋体"/>
          <w:b w:val="0"/>
          <w:bCs/>
          <w:color w:val="auto"/>
          <w:kern w:val="0"/>
          <w:sz w:val="32"/>
          <w:szCs w:val="32"/>
          <w:u w:val="none"/>
        </w:rPr>
        <w:t>2.原有常住户口本上迁出的在读全日制大中专院校的学生；</w:t>
      </w:r>
    </w:p>
    <w:p>
      <w:pPr>
        <w:adjustRightInd w:val="0"/>
        <w:snapToGrid w:val="0"/>
        <w:spacing w:line="276" w:lineRule="auto"/>
        <w:ind w:firstLine="640"/>
        <w:jc w:val="left"/>
        <w:rPr>
          <w:rFonts w:hint="default" w:ascii="仿宋" w:hAnsi="仿宋" w:eastAsia="仿宋" w:cs="宋体"/>
          <w:b w:val="0"/>
          <w:bCs/>
          <w:color w:val="auto"/>
          <w:kern w:val="0"/>
          <w:sz w:val="32"/>
          <w:szCs w:val="32"/>
          <w:u w:val="none"/>
          <w:lang w:val="en-US" w:eastAsia="zh-CN"/>
        </w:rPr>
      </w:pPr>
      <w:r>
        <w:rPr>
          <w:rFonts w:hint="eastAsia" w:ascii="仿宋" w:hAnsi="仿宋" w:eastAsia="仿宋" w:cs="宋体"/>
          <w:b w:val="0"/>
          <w:bCs/>
          <w:color w:val="auto"/>
          <w:kern w:val="0"/>
          <w:sz w:val="32"/>
          <w:szCs w:val="32"/>
          <w:u w:val="none"/>
          <w:lang w:val="en-US" w:eastAsia="zh-CN"/>
        </w:rPr>
        <w:t>3.原有常住户口本上迁出的服刑人员等。</w:t>
      </w:r>
    </w:p>
    <w:p>
      <w:pPr>
        <w:adjustRightInd w:val="0"/>
        <w:snapToGrid w:val="0"/>
        <w:spacing w:line="276" w:lineRule="auto"/>
        <w:ind w:firstLine="320" w:firstLineChars="100"/>
        <w:jc w:val="left"/>
        <w:rPr>
          <w:rFonts w:ascii="仿宋" w:hAnsi="仿宋" w:eastAsia="仿宋" w:cs="宋体"/>
          <w:b w:val="0"/>
          <w:bCs/>
          <w:color w:val="auto"/>
          <w:kern w:val="0"/>
          <w:sz w:val="32"/>
          <w:szCs w:val="32"/>
          <w:u w:val="none"/>
        </w:rPr>
      </w:pPr>
      <w:r>
        <w:rPr>
          <w:rFonts w:hint="eastAsia" w:ascii="仿宋" w:hAnsi="仿宋" w:eastAsia="仿宋" w:cs="宋体"/>
          <w:b w:val="0"/>
          <w:bCs/>
          <w:color w:val="auto"/>
          <w:kern w:val="0"/>
          <w:sz w:val="32"/>
          <w:szCs w:val="32"/>
          <w:u w:val="none"/>
        </w:rPr>
        <w:t>（二）在户籍簿上，但具有下列情形的，不列入安置人口：</w:t>
      </w:r>
    </w:p>
    <w:p>
      <w:pPr>
        <w:adjustRightInd w:val="0"/>
        <w:snapToGrid w:val="0"/>
        <w:spacing w:line="276" w:lineRule="auto"/>
        <w:ind w:firstLine="640"/>
        <w:jc w:val="left"/>
        <w:rPr>
          <w:rFonts w:ascii="仿宋" w:hAnsi="仿宋" w:eastAsia="仿宋" w:cs="宋体"/>
          <w:b w:val="0"/>
          <w:bCs/>
          <w:color w:val="auto"/>
          <w:kern w:val="0"/>
          <w:sz w:val="32"/>
          <w:szCs w:val="32"/>
          <w:u w:val="none"/>
        </w:rPr>
      </w:pPr>
      <w:r>
        <w:rPr>
          <w:rFonts w:hint="eastAsia" w:ascii="仿宋" w:hAnsi="仿宋" w:eastAsia="仿宋" w:cs="宋体"/>
          <w:b w:val="0"/>
          <w:bCs/>
          <w:color w:val="auto"/>
          <w:kern w:val="0"/>
          <w:sz w:val="32"/>
          <w:szCs w:val="32"/>
          <w:u w:val="none"/>
        </w:rPr>
        <w:t>1.非家庭成员或非直系亲属户籍落在被拆迁房屋，但不属于集体经济组织正式成员的“挂靠户”人口；</w:t>
      </w:r>
    </w:p>
    <w:p>
      <w:pPr>
        <w:adjustRightInd w:val="0"/>
        <w:snapToGrid w:val="0"/>
        <w:spacing w:line="276" w:lineRule="auto"/>
        <w:ind w:firstLine="640"/>
        <w:jc w:val="left"/>
        <w:rPr>
          <w:rFonts w:ascii="仿宋" w:hAnsi="仿宋" w:eastAsia="仿宋" w:cs="宋体"/>
          <w:b w:val="0"/>
          <w:bCs/>
          <w:color w:val="auto"/>
          <w:kern w:val="0"/>
          <w:sz w:val="32"/>
          <w:szCs w:val="32"/>
          <w:u w:val="none"/>
        </w:rPr>
      </w:pPr>
      <w:r>
        <w:rPr>
          <w:rFonts w:hint="eastAsia" w:ascii="仿宋" w:hAnsi="仿宋" w:eastAsia="仿宋" w:cs="宋体"/>
          <w:b w:val="0"/>
          <w:bCs/>
          <w:color w:val="auto"/>
          <w:kern w:val="0"/>
          <w:sz w:val="32"/>
          <w:szCs w:val="32"/>
          <w:u w:val="none"/>
        </w:rPr>
        <w:t>2.之前已经享受了一次（集体土地上房屋）拆迁安置的；</w:t>
      </w:r>
    </w:p>
    <w:p>
      <w:pPr>
        <w:adjustRightInd w:val="0"/>
        <w:snapToGrid w:val="0"/>
        <w:spacing w:line="276" w:lineRule="auto"/>
        <w:ind w:firstLine="640"/>
        <w:jc w:val="left"/>
        <w:rPr>
          <w:rFonts w:ascii="仿宋" w:hAnsi="仿宋" w:eastAsia="仿宋" w:cs="宋体"/>
          <w:b w:val="0"/>
          <w:bCs/>
          <w:color w:val="auto"/>
          <w:kern w:val="0"/>
          <w:sz w:val="32"/>
          <w:szCs w:val="32"/>
          <w:u w:val="none"/>
        </w:rPr>
      </w:pPr>
      <w:r>
        <w:rPr>
          <w:rFonts w:hint="eastAsia" w:ascii="仿宋" w:hAnsi="仿宋" w:eastAsia="仿宋" w:cs="宋体"/>
          <w:b w:val="0"/>
          <w:bCs/>
          <w:color w:val="auto"/>
          <w:kern w:val="0"/>
          <w:sz w:val="32"/>
          <w:szCs w:val="32"/>
          <w:u w:val="none"/>
        </w:rPr>
        <w:t>3.</w:t>
      </w:r>
      <w:r>
        <w:rPr>
          <w:rFonts w:hint="eastAsia" w:ascii="仿宋" w:hAnsi="仿宋" w:eastAsia="仿宋" w:cs="宋体"/>
          <w:b w:val="0"/>
          <w:bCs/>
          <w:color w:val="auto"/>
          <w:kern w:val="0"/>
          <w:sz w:val="32"/>
          <w:szCs w:val="32"/>
          <w:u w:val="none"/>
          <w:lang w:eastAsia="zh-CN"/>
        </w:rPr>
        <w:t>夫妻</w:t>
      </w:r>
      <w:r>
        <w:rPr>
          <w:rFonts w:hint="eastAsia" w:ascii="仿宋" w:hAnsi="仿宋" w:eastAsia="仿宋" w:cs="宋体"/>
          <w:b w:val="0"/>
          <w:bCs/>
          <w:color w:val="auto"/>
          <w:kern w:val="0"/>
          <w:sz w:val="32"/>
          <w:szCs w:val="32"/>
          <w:u w:val="none"/>
        </w:rPr>
        <w:t>双方均为再婚人员，户籍迁入被拆迁房屋地址时间不足三年的一方配偶及其随迁子女。</w:t>
      </w:r>
    </w:p>
    <w:p>
      <w:pPr>
        <w:adjustRightInd w:val="0"/>
        <w:snapToGrid w:val="0"/>
        <w:spacing w:line="276" w:lineRule="auto"/>
        <w:ind w:firstLine="480" w:firstLineChars="150"/>
        <w:jc w:val="left"/>
        <w:rPr>
          <w:rFonts w:ascii="仿宋" w:hAnsi="仿宋" w:eastAsia="仿宋" w:cs="仿宋"/>
          <w:b w:val="0"/>
          <w:bCs/>
          <w:color w:val="auto"/>
          <w:sz w:val="32"/>
          <w:szCs w:val="32"/>
          <w:u w:val="none"/>
        </w:rPr>
      </w:pPr>
      <w:r>
        <w:rPr>
          <w:rFonts w:hint="eastAsia" w:ascii="仿宋" w:hAnsi="仿宋" w:eastAsia="仿宋" w:cs="宋体"/>
          <w:b w:val="0"/>
          <w:bCs/>
          <w:color w:val="auto"/>
          <w:kern w:val="0"/>
          <w:sz w:val="32"/>
          <w:szCs w:val="32"/>
          <w:u w:val="none"/>
        </w:rPr>
        <w:t>(三)</w:t>
      </w:r>
      <w:r>
        <w:rPr>
          <w:rFonts w:hint="eastAsia" w:ascii="仿宋" w:hAnsi="仿宋" w:eastAsia="仿宋" w:cs="宋体"/>
          <w:b w:val="0"/>
          <w:bCs/>
          <w:color w:val="auto"/>
          <w:kern w:val="0"/>
          <w:sz w:val="32"/>
          <w:szCs w:val="32"/>
          <w:u w:val="none"/>
          <w:lang w:eastAsia="zh-CN"/>
        </w:rPr>
        <w:t>除本意见已有规定外，</w:t>
      </w:r>
      <w:r>
        <w:rPr>
          <w:rFonts w:hint="eastAsia" w:ascii="仿宋" w:hAnsi="仿宋" w:eastAsia="仿宋" w:cs="宋体"/>
          <w:b w:val="0"/>
          <w:bCs/>
          <w:color w:val="auto"/>
          <w:kern w:val="0"/>
          <w:sz w:val="32"/>
          <w:szCs w:val="32"/>
          <w:u w:val="none"/>
        </w:rPr>
        <w:t>对情况特殊的夫妻、家庭直系亲属，是否纳入应安置人口，由城区（新区）</w:t>
      </w:r>
      <w:r>
        <w:rPr>
          <w:rFonts w:hint="eastAsia" w:ascii="仿宋" w:hAnsi="仿宋" w:eastAsia="仿宋" w:cs="宋体"/>
          <w:b w:val="0"/>
          <w:bCs/>
          <w:color w:val="auto"/>
          <w:kern w:val="0"/>
          <w:sz w:val="32"/>
          <w:szCs w:val="32"/>
          <w:u w:val="none"/>
          <w:lang w:eastAsia="zh-CN"/>
        </w:rPr>
        <w:t>征拆部门</w:t>
      </w:r>
      <w:r>
        <w:rPr>
          <w:rFonts w:hint="eastAsia" w:ascii="仿宋" w:hAnsi="仿宋" w:eastAsia="仿宋" w:cs="宋体"/>
          <w:b w:val="0"/>
          <w:bCs/>
          <w:color w:val="auto"/>
          <w:kern w:val="0"/>
          <w:sz w:val="32"/>
          <w:szCs w:val="32"/>
          <w:u w:val="none"/>
        </w:rPr>
        <w:t>按相关规定采取一事一议予以认定。</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七、经认定为无证唯一住宅，且被拆迁的实际住宅房屋建筑面积达到或超过下列标准的，其住宅房屋的建筑面积按按以下标准进行置换安置：</w:t>
      </w:r>
    </w:p>
    <w:p>
      <w:pPr>
        <w:adjustRightInd w:val="0"/>
        <w:snapToGrid w:val="0"/>
        <w:spacing w:line="276" w:lineRule="auto"/>
        <w:ind w:firstLine="320" w:firstLineChars="1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（一）被拆迁户应安置人口数为1人的，其置换安置的建筑面积为</w:t>
      </w:r>
      <w:r>
        <w:rPr>
          <w:rFonts w:hint="eastAsia" w:ascii="仿宋" w:hAnsi="仿宋" w:eastAsia="仿宋" w:cs="仿宋"/>
          <w:b w:val="0"/>
          <w:bCs/>
          <w:color w:val="auto"/>
          <w:sz w:val="32"/>
          <w:szCs w:val="32"/>
          <w:u w:val="none"/>
          <w:lang w:val="en-US" w:eastAsia="zh-CN"/>
        </w:rPr>
        <w:t>100</w:t>
      </w:r>
      <w:r>
        <w:rPr>
          <w:rFonts w:hint="eastAsia" w:ascii="仿宋" w:hAnsi="仿宋" w:eastAsia="仿宋" w:cs="仿宋"/>
          <w:b w:val="0"/>
          <w:bCs/>
          <w:color w:val="auto"/>
          <w:sz w:val="32"/>
          <w:szCs w:val="32"/>
          <w:u w:val="none"/>
        </w:rPr>
        <w:t>㎡；</w:t>
      </w:r>
    </w:p>
    <w:p>
      <w:pPr>
        <w:adjustRightInd w:val="0"/>
        <w:snapToGrid w:val="0"/>
        <w:spacing w:line="276" w:lineRule="auto"/>
        <w:ind w:firstLine="320" w:firstLineChars="1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（二）被拆迁户应安置人口数为2人的，其置换安置的建筑面积为150㎡；</w:t>
      </w:r>
    </w:p>
    <w:p>
      <w:pPr>
        <w:adjustRightInd w:val="0"/>
        <w:snapToGrid w:val="0"/>
        <w:spacing w:line="276" w:lineRule="auto"/>
        <w:ind w:firstLine="320" w:firstLineChars="1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（三）被拆迁户应安置人口数为3人的，其置换安置的建筑面积为200㎡；</w:t>
      </w:r>
    </w:p>
    <w:p>
      <w:pPr>
        <w:adjustRightInd w:val="0"/>
        <w:snapToGrid w:val="0"/>
        <w:spacing w:line="276" w:lineRule="auto"/>
        <w:ind w:firstLine="320" w:firstLineChars="1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（四）被拆迁户应安置人口数为4人及以上的，其置换安置的建筑面积按60㎡/人计算，但置换安置总面积最大不超过450㎡。</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八、被拆迁住宅房屋实际建筑面积小于本指导意见第七条（一）至（五）项置换安置的建筑面积的，则以其实际住宅房屋建筑面积置换安置。不足部分面积的安置房可以按600元/㎡价格购买。</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九、对本指导意见认定的无证“唯一住宅”被拆迁人，因建设项目无安置房源和无集中安置回建地而实行零星安置，若被拆迁人符合申请建房条件且获得建房批准手续的，可按批准的宅基地面积一次性给予宅基地1000元/㎡的用地补助（含回建地的土地费及“三通一平”费用，具体补贴标准在项目拆迁补偿方案中明确）。</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实行上述宅基地安置补偿的，对认定为无证“唯一住宅”，按以下面积标准给予600元/㎡货币补偿</w:t>
      </w:r>
      <w:r>
        <w:rPr>
          <w:rFonts w:hint="eastAsia" w:ascii="仿宋" w:hAnsi="仿宋" w:eastAsia="仿宋" w:cs="仿宋"/>
          <w:b w:val="0"/>
          <w:bCs/>
          <w:color w:val="auto"/>
          <w:sz w:val="32"/>
          <w:szCs w:val="32"/>
          <w:u w:val="none"/>
          <w:lang w:eastAsia="zh-CN"/>
        </w:rPr>
        <w:t>（不含装修补偿及奖励）</w:t>
      </w:r>
      <w:r>
        <w:rPr>
          <w:rFonts w:hint="eastAsia" w:ascii="仿宋" w:hAnsi="仿宋" w:eastAsia="仿宋" w:cs="仿宋"/>
          <w:b w:val="0"/>
          <w:bCs/>
          <w:color w:val="auto"/>
          <w:sz w:val="32"/>
          <w:szCs w:val="32"/>
          <w:u w:val="none"/>
        </w:rPr>
        <w:t>，其余的面积按无证建拆迁补偿标准给予货币补偿。</w:t>
      </w:r>
    </w:p>
    <w:tbl>
      <w:tblPr>
        <w:tblStyle w:val="4"/>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3085"/>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985" w:type="dxa"/>
            <w:shd w:val="clear" w:color="auto" w:fill="auto"/>
            <w:noWrap/>
            <w:vAlign w:val="center"/>
          </w:tcPr>
          <w:p>
            <w:pPr>
              <w:widowControl/>
              <w:adjustRightInd w:val="0"/>
              <w:snapToGrid w:val="0"/>
              <w:spacing w:line="276" w:lineRule="auto"/>
              <w:jc w:val="left"/>
              <w:rPr>
                <w:rFonts w:ascii="仿宋" w:hAnsi="仿宋" w:eastAsia="仿宋" w:cs="宋体"/>
                <w:b w:val="0"/>
                <w:bCs/>
                <w:color w:val="auto"/>
                <w:kern w:val="0"/>
                <w:sz w:val="24"/>
                <w:szCs w:val="24"/>
                <w:u w:val="none"/>
              </w:rPr>
            </w:pPr>
            <w:r>
              <w:rPr>
                <w:rFonts w:hint="eastAsia" w:ascii="仿宋" w:hAnsi="仿宋" w:eastAsia="仿宋" w:cs="宋体"/>
                <w:b w:val="0"/>
                <w:bCs/>
                <w:color w:val="auto"/>
                <w:kern w:val="0"/>
                <w:sz w:val="24"/>
                <w:szCs w:val="24"/>
                <w:u w:val="none"/>
              </w:rPr>
              <w:t>应安置人口数</w:t>
            </w:r>
          </w:p>
        </w:tc>
        <w:tc>
          <w:tcPr>
            <w:tcW w:w="3085" w:type="dxa"/>
            <w:shd w:val="clear" w:color="auto" w:fill="auto"/>
            <w:noWrap/>
            <w:vAlign w:val="center"/>
          </w:tcPr>
          <w:p>
            <w:pPr>
              <w:widowControl/>
              <w:adjustRightInd w:val="0"/>
              <w:snapToGrid w:val="0"/>
              <w:spacing w:line="276" w:lineRule="auto"/>
              <w:jc w:val="center"/>
              <w:rPr>
                <w:rFonts w:ascii="仿宋" w:hAnsi="仿宋" w:eastAsia="仿宋" w:cs="宋体"/>
                <w:b w:val="0"/>
                <w:bCs/>
                <w:color w:val="auto"/>
                <w:kern w:val="0"/>
                <w:sz w:val="24"/>
                <w:szCs w:val="24"/>
                <w:u w:val="none"/>
              </w:rPr>
            </w:pPr>
            <w:r>
              <w:rPr>
                <w:rFonts w:hint="eastAsia" w:ascii="仿宋" w:hAnsi="仿宋" w:eastAsia="仿宋" w:cs="宋体"/>
                <w:b w:val="0"/>
                <w:bCs/>
                <w:color w:val="auto"/>
                <w:kern w:val="0"/>
                <w:sz w:val="24"/>
                <w:szCs w:val="24"/>
                <w:u w:val="none"/>
              </w:rPr>
              <w:t>可按</w:t>
            </w:r>
            <w:r>
              <w:rPr>
                <w:rFonts w:hint="eastAsia" w:ascii="仿宋" w:hAnsi="仿宋" w:eastAsia="仿宋" w:cs="仿宋"/>
                <w:b w:val="0"/>
                <w:bCs/>
                <w:color w:val="auto"/>
                <w:sz w:val="24"/>
                <w:szCs w:val="24"/>
                <w:u w:val="none"/>
              </w:rPr>
              <w:t>600元/㎡补偿的</w:t>
            </w:r>
            <w:r>
              <w:rPr>
                <w:rFonts w:hint="eastAsia" w:ascii="仿宋" w:hAnsi="仿宋" w:eastAsia="仿宋" w:cs="宋体"/>
                <w:b w:val="0"/>
                <w:bCs/>
                <w:color w:val="auto"/>
                <w:kern w:val="0"/>
                <w:sz w:val="24"/>
                <w:szCs w:val="24"/>
                <w:u w:val="none"/>
              </w:rPr>
              <w:t>面积标准</w:t>
            </w:r>
          </w:p>
        </w:tc>
        <w:tc>
          <w:tcPr>
            <w:tcW w:w="3152" w:type="dxa"/>
            <w:vMerge w:val="restart"/>
            <w:vAlign w:val="center"/>
          </w:tcPr>
          <w:p>
            <w:pPr>
              <w:widowControl/>
              <w:adjustRightInd w:val="0"/>
              <w:snapToGrid w:val="0"/>
              <w:spacing w:line="276" w:lineRule="auto"/>
              <w:rPr>
                <w:rFonts w:ascii="仿宋" w:hAnsi="仿宋" w:eastAsia="仿宋" w:cs="宋体"/>
                <w:b w:val="0"/>
                <w:bCs/>
                <w:color w:val="auto"/>
                <w:kern w:val="0"/>
                <w:sz w:val="24"/>
                <w:szCs w:val="24"/>
                <w:u w:val="none"/>
              </w:rPr>
            </w:pPr>
            <w:r>
              <w:rPr>
                <w:rFonts w:hint="eastAsia" w:ascii="仿宋" w:hAnsi="仿宋" w:eastAsia="仿宋" w:cs="宋体"/>
                <w:b w:val="0"/>
                <w:bCs/>
                <w:color w:val="auto"/>
                <w:kern w:val="0"/>
                <w:sz w:val="24"/>
                <w:szCs w:val="24"/>
                <w:u w:val="none"/>
              </w:rPr>
              <w:t>剩余建筑面积砖混结构按200</w:t>
            </w:r>
            <w:r>
              <w:rPr>
                <w:rFonts w:hint="eastAsia" w:ascii="仿宋" w:hAnsi="仿宋" w:eastAsia="仿宋" w:cs="仿宋"/>
                <w:b w:val="0"/>
                <w:bCs/>
                <w:color w:val="auto"/>
                <w:sz w:val="24"/>
                <w:szCs w:val="24"/>
                <w:u w:val="none"/>
              </w:rPr>
              <w:t>元/㎡、砖木结构按</w:t>
            </w:r>
            <w:r>
              <w:rPr>
                <w:rFonts w:hint="eastAsia" w:ascii="仿宋" w:hAnsi="仿宋" w:eastAsia="仿宋" w:cs="宋体"/>
                <w:b w:val="0"/>
                <w:bCs/>
                <w:color w:val="auto"/>
                <w:kern w:val="0"/>
                <w:sz w:val="24"/>
                <w:szCs w:val="24"/>
                <w:u w:val="none"/>
                <w:lang w:val="en-US" w:eastAsia="zh-CN"/>
              </w:rPr>
              <w:t>17</w:t>
            </w:r>
            <w:r>
              <w:rPr>
                <w:rFonts w:hint="eastAsia" w:ascii="仿宋" w:hAnsi="仿宋" w:eastAsia="仿宋" w:cs="宋体"/>
                <w:b w:val="0"/>
                <w:bCs/>
                <w:color w:val="auto"/>
                <w:kern w:val="0"/>
                <w:sz w:val="24"/>
                <w:szCs w:val="24"/>
                <w:u w:val="none"/>
              </w:rPr>
              <w:t>0</w:t>
            </w:r>
            <w:r>
              <w:rPr>
                <w:rFonts w:hint="eastAsia" w:ascii="仿宋" w:hAnsi="仿宋" w:eastAsia="仿宋" w:cs="仿宋"/>
                <w:b w:val="0"/>
                <w:bCs/>
                <w:color w:val="auto"/>
                <w:sz w:val="24"/>
                <w:szCs w:val="24"/>
                <w:u w:val="none"/>
              </w:rPr>
              <w:t>元/㎡补偿</w:t>
            </w:r>
            <w:r>
              <w:rPr>
                <w:rFonts w:hint="eastAsia" w:ascii="仿宋" w:hAnsi="仿宋" w:eastAsia="仿宋" w:cs="宋体"/>
                <w:b w:val="0"/>
                <w:bCs/>
                <w:color w:val="auto"/>
                <w:kern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985" w:type="dxa"/>
            <w:shd w:val="clear" w:color="auto" w:fill="auto"/>
            <w:noWrap/>
            <w:vAlign w:val="bottom"/>
          </w:tcPr>
          <w:p>
            <w:pPr>
              <w:widowControl/>
              <w:adjustRightInd w:val="0"/>
              <w:snapToGrid w:val="0"/>
              <w:spacing w:line="276" w:lineRule="auto"/>
              <w:jc w:val="center"/>
              <w:rPr>
                <w:rFonts w:ascii="仿宋" w:hAnsi="仿宋" w:eastAsia="仿宋" w:cs="宋体"/>
                <w:b w:val="0"/>
                <w:bCs/>
                <w:color w:val="auto"/>
                <w:kern w:val="0"/>
                <w:sz w:val="24"/>
                <w:szCs w:val="24"/>
                <w:u w:val="none"/>
              </w:rPr>
            </w:pPr>
            <w:r>
              <w:rPr>
                <w:rFonts w:hint="eastAsia" w:ascii="仿宋" w:hAnsi="仿宋" w:eastAsia="仿宋" w:cs="宋体"/>
                <w:b w:val="0"/>
                <w:bCs/>
                <w:color w:val="auto"/>
                <w:kern w:val="0"/>
                <w:sz w:val="24"/>
                <w:szCs w:val="24"/>
                <w:u w:val="none"/>
              </w:rPr>
              <w:t>1</w:t>
            </w:r>
          </w:p>
        </w:tc>
        <w:tc>
          <w:tcPr>
            <w:tcW w:w="3085" w:type="dxa"/>
            <w:shd w:val="clear" w:color="auto" w:fill="auto"/>
            <w:noWrap/>
            <w:vAlign w:val="bottom"/>
          </w:tcPr>
          <w:p>
            <w:pPr>
              <w:widowControl/>
              <w:adjustRightInd w:val="0"/>
              <w:snapToGrid w:val="0"/>
              <w:spacing w:line="276" w:lineRule="auto"/>
              <w:jc w:val="center"/>
              <w:rPr>
                <w:rFonts w:hint="default" w:ascii="仿宋" w:hAnsi="仿宋" w:eastAsia="仿宋" w:cs="宋体"/>
                <w:b w:val="0"/>
                <w:bCs/>
                <w:color w:val="auto"/>
                <w:kern w:val="0"/>
                <w:sz w:val="24"/>
                <w:szCs w:val="24"/>
                <w:u w:val="none"/>
                <w:lang w:val="en-US" w:eastAsia="zh-CN"/>
              </w:rPr>
            </w:pPr>
            <w:r>
              <w:rPr>
                <w:rFonts w:hint="eastAsia" w:ascii="仿宋" w:hAnsi="仿宋" w:eastAsia="仿宋" w:cs="宋体"/>
                <w:b w:val="0"/>
                <w:bCs/>
                <w:color w:val="auto"/>
                <w:kern w:val="0"/>
                <w:sz w:val="24"/>
                <w:szCs w:val="24"/>
                <w:u w:val="none"/>
                <w:lang w:val="en-US" w:eastAsia="zh-CN"/>
              </w:rPr>
              <w:t>100</w:t>
            </w:r>
          </w:p>
        </w:tc>
        <w:tc>
          <w:tcPr>
            <w:tcW w:w="3152" w:type="dxa"/>
            <w:vMerge w:val="continue"/>
          </w:tcPr>
          <w:p>
            <w:pPr>
              <w:widowControl/>
              <w:adjustRightInd w:val="0"/>
              <w:snapToGrid w:val="0"/>
              <w:spacing w:line="276" w:lineRule="auto"/>
              <w:rPr>
                <w:rFonts w:ascii="仿宋" w:hAnsi="仿宋" w:eastAsia="仿宋" w:cs="宋体"/>
                <w:b w:val="0"/>
                <w:bCs/>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985" w:type="dxa"/>
            <w:shd w:val="clear" w:color="auto" w:fill="auto"/>
            <w:noWrap/>
            <w:vAlign w:val="bottom"/>
          </w:tcPr>
          <w:p>
            <w:pPr>
              <w:widowControl/>
              <w:adjustRightInd w:val="0"/>
              <w:snapToGrid w:val="0"/>
              <w:spacing w:line="276" w:lineRule="auto"/>
              <w:jc w:val="center"/>
              <w:rPr>
                <w:rFonts w:ascii="仿宋" w:hAnsi="仿宋" w:eastAsia="仿宋" w:cs="宋体"/>
                <w:b w:val="0"/>
                <w:bCs/>
                <w:color w:val="auto"/>
                <w:kern w:val="0"/>
                <w:sz w:val="24"/>
                <w:szCs w:val="24"/>
                <w:u w:val="none"/>
              </w:rPr>
            </w:pPr>
            <w:r>
              <w:rPr>
                <w:rFonts w:hint="eastAsia" w:ascii="仿宋" w:hAnsi="仿宋" w:eastAsia="仿宋" w:cs="宋体"/>
                <w:b w:val="0"/>
                <w:bCs/>
                <w:color w:val="auto"/>
                <w:kern w:val="0"/>
                <w:sz w:val="24"/>
                <w:szCs w:val="24"/>
                <w:u w:val="none"/>
              </w:rPr>
              <w:t>2</w:t>
            </w:r>
          </w:p>
        </w:tc>
        <w:tc>
          <w:tcPr>
            <w:tcW w:w="3085" w:type="dxa"/>
            <w:shd w:val="clear" w:color="auto" w:fill="auto"/>
            <w:noWrap/>
            <w:vAlign w:val="bottom"/>
          </w:tcPr>
          <w:p>
            <w:pPr>
              <w:widowControl/>
              <w:adjustRightInd w:val="0"/>
              <w:snapToGrid w:val="0"/>
              <w:spacing w:line="276" w:lineRule="auto"/>
              <w:jc w:val="center"/>
              <w:rPr>
                <w:rFonts w:ascii="仿宋" w:hAnsi="仿宋" w:eastAsia="仿宋" w:cs="宋体"/>
                <w:b w:val="0"/>
                <w:bCs/>
                <w:color w:val="auto"/>
                <w:kern w:val="0"/>
                <w:sz w:val="24"/>
                <w:szCs w:val="24"/>
                <w:u w:val="none"/>
              </w:rPr>
            </w:pPr>
            <w:r>
              <w:rPr>
                <w:rFonts w:hint="eastAsia" w:ascii="仿宋" w:hAnsi="仿宋" w:eastAsia="仿宋" w:cs="宋体"/>
                <w:b w:val="0"/>
                <w:bCs/>
                <w:color w:val="auto"/>
                <w:kern w:val="0"/>
                <w:sz w:val="24"/>
                <w:szCs w:val="24"/>
                <w:u w:val="none"/>
              </w:rPr>
              <w:t>150</w:t>
            </w:r>
          </w:p>
        </w:tc>
        <w:tc>
          <w:tcPr>
            <w:tcW w:w="3152" w:type="dxa"/>
            <w:vMerge w:val="continue"/>
          </w:tcPr>
          <w:p>
            <w:pPr>
              <w:adjustRightInd w:val="0"/>
              <w:snapToGrid w:val="0"/>
              <w:spacing w:line="276" w:lineRule="auto"/>
              <w:jc w:val="center"/>
              <w:rPr>
                <w:rFonts w:ascii="仿宋" w:hAnsi="仿宋" w:eastAsia="仿宋" w:cs="宋体"/>
                <w:b w:val="0"/>
                <w:bCs/>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985" w:type="dxa"/>
            <w:shd w:val="clear" w:color="auto" w:fill="auto"/>
            <w:noWrap/>
            <w:vAlign w:val="bottom"/>
          </w:tcPr>
          <w:p>
            <w:pPr>
              <w:widowControl/>
              <w:adjustRightInd w:val="0"/>
              <w:snapToGrid w:val="0"/>
              <w:spacing w:line="276" w:lineRule="auto"/>
              <w:jc w:val="center"/>
              <w:rPr>
                <w:rFonts w:ascii="仿宋" w:hAnsi="仿宋" w:eastAsia="仿宋" w:cs="宋体"/>
                <w:b w:val="0"/>
                <w:bCs/>
                <w:color w:val="auto"/>
                <w:kern w:val="0"/>
                <w:sz w:val="24"/>
                <w:szCs w:val="24"/>
                <w:u w:val="none"/>
              </w:rPr>
            </w:pPr>
            <w:r>
              <w:rPr>
                <w:rFonts w:hint="eastAsia" w:ascii="仿宋" w:hAnsi="仿宋" w:eastAsia="仿宋" w:cs="宋体"/>
                <w:b w:val="0"/>
                <w:bCs/>
                <w:color w:val="auto"/>
                <w:kern w:val="0"/>
                <w:sz w:val="24"/>
                <w:szCs w:val="24"/>
                <w:u w:val="none"/>
              </w:rPr>
              <w:t>3</w:t>
            </w:r>
          </w:p>
        </w:tc>
        <w:tc>
          <w:tcPr>
            <w:tcW w:w="3085" w:type="dxa"/>
            <w:shd w:val="clear" w:color="auto" w:fill="auto"/>
            <w:noWrap/>
            <w:vAlign w:val="bottom"/>
          </w:tcPr>
          <w:p>
            <w:pPr>
              <w:widowControl/>
              <w:adjustRightInd w:val="0"/>
              <w:snapToGrid w:val="0"/>
              <w:spacing w:line="276" w:lineRule="auto"/>
              <w:jc w:val="center"/>
              <w:rPr>
                <w:rFonts w:ascii="仿宋" w:hAnsi="仿宋" w:eastAsia="仿宋" w:cs="宋体"/>
                <w:b w:val="0"/>
                <w:bCs/>
                <w:color w:val="auto"/>
                <w:kern w:val="0"/>
                <w:sz w:val="24"/>
                <w:szCs w:val="24"/>
                <w:u w:val="none"/>
              </w:rPr>
            </w:pPr>
            <w:r>
              <w:rPr>
                <w:rFonts w:hint="eastAsia" w:ascii="仿宋" w:hAnsi="仿宋" w:eastAsia="仿宋" w:cs="宋体"/>
                <w:b w:val="0"/>
                <w:bCs/>
                <w:color w:val="auto"/>
                <w:kern w:val="0"/>
                <w:sz w:val="24"/>
                <w:szCs w:val="24"/>
                <w:u w:val="none"/>
              </w:rPr>
              <w:t>200</w:t>
            </w:r>
          </w:p>
        </w:tc>
        <w:tc>
          <w:tcPr>
            <w:tcW w:w="3152" w:type="dxa"/>
            <w:vMerge w:val="continue"/>
          </w:tcPr>
          <w:p>
            <w:pPr>
              <w:adjustRightInd w:val="0"/>
              <w:snapToGrid w:val="0"/>
              <w:spacing w:line="276" w:lineRule="auto"/>
              <w:jc w:val="center"/>
              <w:rPr>
                <w:rFonts w:ascii="仿宋" w:hAnsi="仿宋" w:eastAsia="仿宋" w:cs="宋体"/>
                <w:b w:val="0"/>
                <w:bCs/>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bottom"/>
          </w:tcPr>
          <w:p>
            <w:pPr>
              <w:widowControl/>
              <w:adjustRightInd w:val="0"/>
              <w:snapToGrid w:val="0"/>
              <w:spacing w:line="276" w:lineRule="auto"/>
              <w:jc w:val="center"/>
              <w:rPr>
                <w:rFonts w:ascii="仿宋" w:hAnsi="仿宋" w:eastAsia="仿宋" w:cs="宋体"/>
                <w:b w:val="0"/>
                <w:bCs/>
                <w:color w:val="auto"/>
                <w:kern w:val="0"/>
                <w:sz w:val="24"/>
                <w:szCs w:val="24"/>
                <w:u w:val="none"/>
              </w:rPr>
            </w:pPr>
            <w:r>
              <w:rPr>
                <w:rFonts w:hint="eastAsia" w:ascii="仿宋" w:hAnsi="仿宋" w:eastAsia="仿宋" w:cs="宋体"/>
                <w:b w:val="0"/>
                <w:bCs/>
                <w:color w:val="auto"/>
                <w:kern w:val="0"/>
                <w:sz w:val="24"/>
                <w:szCs w:val="24"/>
                <w:u w:val="none"/>
              </w:rPr>
              <w:t>4人及以上</w:t>
            </w:r>
          </w:p>
        </w:tc>
        <w:tc>
          <w:tcPr>
            <w:tcW w:w="3085" w:type="dxa"/>
            <w:shd w:val="clear" w:color="auto" w:fill="auto"/>
            <w:noWrap/>
            <w:vAlign w:val="bottom"/>
          </w:tcPr>
          <w:p>
            <w:pPr>
              <w:widowControl/>
              <w:adjustRightInd w:val="0"/>
              <w:snapToGrid w:val="0"/>
              <w:spacing w:line="276" w:lineRule="auto"/>
              <w:jc w:val="center"/>
              <w:rPr>
                <w:rFonts w:ascii="仿宋" w:hAnsi="仿宋" w:eastAsia="仿宋" w:cs="宋体"/>
                <w:b w:val="0"/>
                <w:bCs/>
                <w:color w:val="auto"/>
                <w:kern w:val="0"/>
                <w:sz w:val="24"/>
                <w:szCs w:val="24"/>
                <w:u w:val="none"/>
              </w:rPr>
            </w:pPr>
            <w:r>
              <w:rPr>
                <w:rFonts w:hint="eastAsia" w:ascii="仿宋" w:hAnsi="仿宋" w:eastAsia="仿宋" w:cs="仿宋"/>
                <w:b w:val="0"/>
                <w:bCs/>
                <w:color w:val="auto"/>
                <w:sz w:val="24"/>
                <w:szCs w:val="24"/>
                <w:u w:val="none"/>
              </w:rPr>
              <w:t>按人均60㎡计算，但最大面积不超过450㎡</w:t>
            </w:r>
          </w:p>
        </w:tc>
        <w:tc>
          <w:tcPr>
            <w:tcW w:w="3152" w:type="dxa"/>
            <w:vMerge w:val="continue"/>
          </w:tcPr>
          <w:p>
            <w:pPr>
              <w:adjustRightInd w:val="0"/>
              <w:snapToGrid w:val="0"/>
              <w:spacing w:line="276" w:lineRule="auto"/>
              <w:jc w:val="center"/>
              <w:rPr>
                <w:rFonts w:ascii="仿宋" w:hAnsi="仿宋" w:eastAsia="仿宋" w:cs="宋体"/>
                <w:b w:val="0"/>
                <w:bCs/>
                <w:color w:val="auto"/>
                <w:kern w:val="0"/>
                <w:sz w:val="24"/>
                <w:szCs w:val="24"/>
                <w:u w:val="none"/>
              </w:rPr>
            </w:pPr>
          </w:p>
        </w:tc>
      </w:tr>
    </w:tbl>
    <w:p>
      <w:pPr>
        <w:tabs>
          <w:tab w:val="left" w:pos="833"/>
        </w:tabs>
        <w:adjustRightInd w:val="0"/>
        <w:snapToGrid w:val="0"/>
        <w:spacing w:line="276" w:lineRule="auto"/>
        <w:ind w:firstLine="627" w:firstLineChars="196"/>
        <w:rPr>
          <w:rFonts w:ascii="仿宋" w:hAnsi="仿宋" w:eastAsia="仿宋" w:cs="仿宋"/>
          <w:b w:val="0"/>
          <w:bCs/>
          <w:color w:val="auto"/>
          <w:sz w:val="32"/>
          <w:szCs w:val="32"/>
          <w:u w:val="none"/>
        </w:rPr>
      </w:pPr>
    </w:p>
    <w:p>
      <w:pPr>
        <w:tabs>
          <w:tab w:val="left" w:pos="833"/>
        </w:tabs>
        <w:adjustRightInd w:val="0"/>
        <w:snapToGrid w:val="0"/>
        <w:spacing w:line="276" w:lineRule="auto"/>
        <w:ind w:firstLine="627" w:firstLineChars="196"/>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u w:val="none"/>
        </w:rPr>
        <w:t>十、对符合分户建房条件但没有单独建有住宅房屋的应安置人员，在实行整村改造拆迁或拆迁其与家属共同居住的房屋时，可以按</w:t>
      </w:r>
      <w:r>
        <w:rPr>
          <w:rFonts w:hint="eastAsia" w:ascii="仿宋" w:hAnsi="仿宋" w:eastAsia="仿宋" w:cs="仿宋"/>
          <w:b w:val="0"/>
          <w:bCs/>
          <w:color w:val="auto"/>
          <w:sz w:val="32"/>
          <w:szCs w:val="32"/>
        </w:rPr>
        <w:t>本指导意见第七条规定的</w:t>
      </w:r>
      <w:r>
        <w:rPr>
          <w:rFonts w:hint="eastAsia" w:ascii="仿宋" w:hAnsi="仿宋" w:eastAsia="仿宋" w:cs="仿宋"/>
          <w:b w:val="0"/>
          <w:bCs/>
          <w:color w:val="auto"/>
          <w:sz w:val="32"/>
          <w:szCs w:val="32"/>
          <w:u w:val="none"/>
        </w:rPr>
        <w:t>安置面积标准，并按600元/㎡的价格购买安置房。</w:t>
      </w:r>
      <w:r>
        <w:rPr>
          <w:rFonts w:hint="eastAsia" w:ascii="仿宋" w:hAnsi="仿宋" w:eastAsia="仿宋" w:cs="仿宋"/>
          <w:b w:val="0"/>
          <w:bCs/>
          <w:color w:val="auto"/>
          <w:sz w:val="32"/>
          <w:szCs w:val="32"/>
          <w:u w:val="none"/>
          <w:lang w:eastAsia="zh-CN"/>
        </w:rPr>
        <w:t>被拆迁人</w:t>
      </w:r>
      <w:r>
        <w:rPr>
          <w:rFonts w:hint="eastAsia" w:ascii="仿宋" w:hAnsi="仿宋" w:eastAsia="仿宋" w:cs="仿宋"/>
          <w:b w:val="0"/>
          <w:bCs/>
          <w:color w:val="auto"/>
          <w:sz w:val="32"/>
          <w:szCs w:val="32"/>
          <w:u w:val="none"/>
          <w:lang w:val="en-US" w:eastAsia="zh-CN"/>
        </w:rPr>
        <w:t>已有有证住房，但有证住房面积不足</w:t>
      </w:r>
      <w:r>
        <w:rPr>
          <w:rFonts w:hint="eastAsia" w:ascii="仿宋" w:hAnsi="仿宋" w:eastAsia="仿宋" w:cs="仿宋"/>
          <w:b w:val="0"/>
          <w:bCs/>
          <w:color w:val="auto"/>
          <w:sz w:val="32"/>
          <w:szCs w:val="32"/>
        </w:rPr>
        <w:t>本指导意见第七条规定</w:t>
      </w:r>
      <w:r>
        <w:rPr>
          <w:rFonts w:hint="eastAsia" w:ascii="仿宋" w:hAnsi="仿宋" w:eastAsia="仿宋" w:cs="仿宋"/>
          <w:b w:val="0"/>
          <w:bCs/>
          <w:color w:val="auto"/>
          <w:sz w:val="32"/>
          <w:szCs w:val="32"/>
          <w:u w:val="none"/>
          <w:lang w:val="en-US" w:eastAsia="zh-CN"/>
        </w:rPr>
        <w:t>的，可以按600元/㎡的价格购买不足部分面积的安置房。</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十一、被拆迁人根据本指导意见相关规定而获得的拆迁</w:t>
      </w:r>
      <w:r>
        <w:rPr>
          <w:rFonts w:hint="eastAsia" w:ascii="仿宋" w:hAnsi="仿宋" w:eastAsia="仿宋" w:cs="仿宋"/>
          <w:b w:val="0"/>
          <w:bCs/>
          <w:color w:val="auto"/>
          <w:spacing w:val="4"/>
          <w:sz w:val="32"/>
          <w:szCs w:val="32"/>
          <w:u w:val="none"/>
        </w:rPr>
        <w:t>应安置面积，只是其享受拆迁安置的最大面积资格权，若</w:t>
      </w:r>
      <w:r>
        <w:rPr>
          <w:rFonts w:hint="eastAsia" w:ascii="仿宋" w:hAnsi="仿宋" w:eastAsia="仿宋" w:cs="仿宋"/>
          <w:b w:val="0"/>
          <w:bCs/>
          <w:color w:val="auto"/>
          <w:sz w:val="32"/>
          <w:szCs w:val="32"/>
          <w:u w:val="none"/>
        </w:rPr>
        <w:t>被拆迁人选择的安置房的建筑面积超过其</w:t>
      </w:r>
      <w:r>
        <w:rPr>
          <w:rFonts w:hint="eastAsia" w:ascii="仿宋" w:hAnsi="仿宋" w:eastAsia="仿宋" w:cs="仿宋"/>
          <w:b w:val="0"/>
          <w:bCs/>
          <w:color w:val="auto"/>
          <w:spacing w:val="4"/>
          <w:sz w:val="32"/>
          <w:szCs w:val="32"/>
          <w:u w:val="none"/>
        </w:rPr>
        <w:t>应安置建筑面积的，超出部分须按一定的价格缴纳</w:t>
      </w:r>
      <w:r>
        <w:rPr>
          <w:rFonts w:hint="eastAsia" w:ascii="仿宋" w:hAnsi="仿宋" w:eastAsia="仿宋" w:cs="仿宋"/>
          <w:b w:val="0"/>
          <w:bCs/>
          <w:color w:val="auto"/>
          <w:sz w:val="32"/>
          <w:szCs w:val="32"/>
          <w:u w:val="none"/>
        </w:rPr>
        <w:t>差额部分的购房款（具体价格在项目拆迁补偿方案中明确）；</w:t>
      </w:r>
      <w:r>
        <w:rPr>
          <w:rFonts w:hint="eastAsia" w:ascii="仿宋" w:hAnsi="仿宋" w:eastAsia="仿宋" w:cs="仿宋"/>
          <w:b w:val="0"/>
          <w:bCs/>
          <w:color w:val="auto"/>
          <w:spacing w:val="4"/>
          <w:sz w:val="32"/>
          <w:szCs w:val="32"/>
          <w:u w:val="none"/>
        </w:rPr>
        <w:t>若</w:t>
      </w:r>
      <w:r>
        <w:rPr>
          <w:rFonts w:hint="eastAsia" w:ascii="仿宋" w:hAnsi="仿宋" w:eastAsia="仿宋" w:cs="仿宋"/>
          <w:b w:val="0"/>
          <w:bCs/>
          <w:color w:val="auto"/>
          <w:sz w:val="32"/>
          <w:szCs w:val="32"/>
          <w:u w:val="none"/>
        </w:rPr>
        <w:t>被拆迁人选择的安置房的建筑面积小于其</w:t>
      </w:r>
      <w:r>
        <w:rPr>
          <w:rFonts w:hint="eastAsia" w:ascii="仿宋" w:hAnsi="仿宋" w:eastAsia="仿宋" w:cs="仿宋"/>
          <w:b w:val="0"/>
          <w:bCs/>
          <w:color w:val="auto"/>
          <w:spacing w:val="4"/>
          <w:sz w:val="32"/>
          <w:szCs w:val="32"/>
          <w:u w:val="none"/>
        </w:rPr>
        <w:t>应安置建筑面积的，对剩余的应安置建筑面积</w:t>
      </w:r>
      <w:r>
        <w:rPr>
          <w:rFonts w:hint="eastAsia" w:ascii="仿宋" w:hAnsi="仿宋" w:eastAsia="仿宋" w:cs="仿宋"/>
          <w:b w:val="0"/>
          <w:bCs/>
          <w:color w:val="auto"/>
          <w:spacing w:val="4"/>
          <w:sz w:val="32"/>
          <w:szCs w:val="32"/>
          <w:u w:val="none"/>
          <w:lang w:eastAsia="zh-CN"/>
        </w:rPr>
        <w:t>给予</w:t>
      </w:r>
      <w:r>
        <w:rPr>
          <w:rFonts w:hint="eastAsia" w:ascii="仿宋" w:hAnsi="仿宋" w:eastAsia="仿宋" w:cs="仿宋"/>
          <w:b w:val="0"/>
          <w:bCs/>
          <w:color w:val="auto"/>
          <w:sz w:val="32"/>
          <w:szCs w:val="32"/>
          <w:u w:val="none"/>
        </w:rPr>
        <w:t>600元/㎡</w:t>
      </w:r>
      <w:r>
        <w:rPr>
          <w:rFonts w:hint="eastAsia" w:ascii="仿宋" w:hAnsi="仿宋" w:eastAsia="仿宋" w:cs="仿宋"/>
          <w:b w:val="0"/>
          <w:bCs/>
          <w:color w:val="auto"/>
          <w:sz w:val="32"/>
          <w:szCs w:val="32"/>
          <w:u w:val="none"/>
          <w:lang w:eastAsia="zh-CN"/>
        </w:rPr>
        <w:t>的补偿</w:t>
      </w:r>
      <w:r>
        <w:rPr>
          <w:rFonts w:hint="eastAsia" w:ascii="仿宋" w:hAnsi="仿宋" w:eastAsia="仿宋" w:cs="仿宋"/>
          <w:b w:val="0"/>
          <w:bCs/>
          <w:color w:val="auto"/>
          <w:spacing w:val="4"/>
          <w:sz w:val="32"/>
          <w:szCs w:val="32"/>
          <w:u w:val="none"/>
        </w:rPr>
        <w:t>。</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十二、“城中村”整村改造项目范围内无证“唯一住宅”的认定，按照本指导意见规定的认定程序执行；整村改造项目的拆迁补偿安置方案对无证“唯一住宅”另有补偿安置规定的，按其方案规定执行。</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十三、</w:t>
      </w:r>
      <w:r>
        <w:rPr>
          <w:rFonts w:hint="eastAsia" w:ascii="仿宋" w:hAnsi="仿宋" w:eastAsia="仿宋" w:cs="仿宋"/>
          <w:b w:val="0"/>
          <w:bCs/>
          <w:color w:val="auto"/>
          <w:sz w:val="32"/>
          <w:szCs w:val="32"/>
          <w:u w:val="none"/>
          <w:lang w:eastAsia="zh-CN"/>
        </w:rPr>
        <w:t>本指导意见自发布之日起施行，</w:t>
      </w:r>
      <w:r>
        <w:rPr>
          <w:rFonts w:hint="eastAsia" w:ascii="仿宋" w:hAnsi="仿宋" w:eastAsia="仿宋" w:cs="仿宋"/>
          <w:b w:val="0"/>
          <w:bCs/>
          <w:color w:val="auto"/>
          <w:sz w:val="32"/>
          <w:szCs w:val="32"/>
          <w:u w:val="none"/>
          <w:lang w:val="en-US" w:eastAsia="zh-CN"/>
        </w:rPr>
        <w:t>2014年11月3日发布的《</w:t>
      </w:r>
      <w:r>
        <w:rPr>
          <w:rFonts w:hint="eastAsia" w:ascii="仿宋" w:hAnsi="仿宋" w:eastAsia="仿宋" w:cs="仿宋"/>
          <w:b w:val="0"/>
          <w:bCs/>
          <w:color w:val="auto"/>
          <w:sz w:val="32"/>
          <w:szCs w:val="32"/>
          <w:u w:val="none"/>
          <w:lang w:eastAsia="zh-CN"/>
        </w:rPr>
        <w:t>关于在征地拆迁中对无证“唯一住宅”认定及补偿安置的指导意见》（柳国土字〔2014〕42号）</w:t>
      </w:r>
      <w:bookmarkStart w:id="0" w:name="_GoBack"/>
      <w:bookmarkEnd w:id="0"/>
      <w:r>
        <w:rPr>
          <w:rFonts w:hint="eastAsia" w:ascii="仿宋" w:hAnsi="仿宋" w:eastAsia="仿宋" w:cs="仿宋"/>
          <w:b w:val="0"/>
          <w:bCs/>
          <w:color w:val="auto"/>
          <w:sz w:val="32"/>
          <w:szCs w:val="32"/>
          <w:u w:val="none"/>
          <w:lang w:eastAsia="zh-CN"/>
        </w:rPr>
        <w:t>同时废止。</w:t>
      </w:r>
      <w:r>
        <w:rPr>
          <w:rFonts w:hint="eastAsia" w:ascii="仿宋" w:hAnsi="仿宋" w:eastAsia="仿宋" w:cs="仿宋"/>
          <w:b w:val="0"/>
          <w:bCs/>
          <w:color w:val="auto"/>
          <w:sz w:val="32"/>
          <w:szCs w:val="32"/>
          <w:u w:val="none"/>
        </w:rPr>
        <w:t>在本指导意见施行之前已经实施征地拆迁的项目，其无证“唯一住宅”的补偿安置仍执行原来的补偿安置政策。</w:t>
      </w:r>
    </w:p>
    <w:p>
      <w:pPr>
        <w:adjustRightInd w:val="0"/>
        <w:snapToGrid w:val="0"/>
        <w:spacing w:line="276" w:lineRule="auto"/>
        <w:ind w:firstLine="640" w:firstLineChars="200"/>
        <w:rPr>
          <w:rFonts w:hint="eastAsia" w:ascii="仿宋" w:hAnsi="仿宋" w:eastAsia="仿宋" w:cs="仿宋"/>
          <w:b w:val="0"/>
          <w:bCs/>
          <w:color w:val="auto"/>
          <w:sz w:val="32"/>
          <w:szCs w:val="32"/>
          <w:u w:val="none"/>
          <w:lang w:eastAsia="zh-CN"/>
        </w:rPr>
      </w:pPr>
      <w:r>
        <w:rPr>
          <w:rFonts w:hint="eastAsia" w:ascii="仿宋" w:hAnsi="仿宋" w:eastAsia="仿宋" w:cs="仿宋"/>
          <w:b w:val="0"/>
          <w:bCs/>
          <w:color w:val="auto"/>
          <w:sz w:val="32"/>
          <w:szCs w:val="32"/>
          <w:u w:val="none"/>
        </w:rPr>
        <w:t>十四、本指导意见仅作为市本级征地拆迁工作</w:t>
      </w:r>
      <w:r>
        <w:rPr>
          <w:rFonts w:hint="eastAsia" w:ascii="仿宋" w:hAnsi="仿宋" w:eastAsia="仿宋" w:cs="仿宋"/>
          <w:b w:val="0"/>
          <w:bCs/>
          <w:color w:val="auto"/>
          <w:sz w:val="32"/>
          <w:szCs w:val="32"/>
          <w:u w:val="none"/>
          <w:lang w:eastAsia="zh-CN"/>
        </w:rPr>
        <w:t>中对无证唯一住宅的认定和补偿的</w:t>
      </w:r>
      <w:r>
        <w:rPr>
          <w:rFonts w:hint="eastAsia" w:ascii="仿宋" w:hAnsi="仿宋" w:eastAsia="仿宋" w:cs="仿宋"/>
          <w:b w:val="0"/>
          <w:bCs/>
          <w:color w:val="auto"/>
          <w:sz w:val="32"/>
          <w:szCs w:val="32"/>
          <w:u w:val="none"/>
        </w:rPr>
        <w:t>指导意见，不适用于对违法建筑违法占地行为的处理。</w:t>
      </w:r>
      <w:r>
        <w:rPr>
          <w:rFonts w:hint="eastAsia" w:ascii="仿宋" w:hAnsi="仿宋" w:eastAsia="仿宋" w:cs="仿宋"/>
          <w:b w:val="0"/>
          <w:bCs/>
          <w:color w:val="auto"/>
          <w:sz w:val="32"/>
          <w:szCs w:val="32"/>
          <w:u w:val="none"/>
          <w:lang w:eastAsia="zh-CN"/>
        </w:rPr>
        <w:t>如今后柳州市政府对此类问题有不同规定的，按市政府规定执行。</w:t>
      </w:r>
    </w:p>
    <w:p>
      <w:pPr>
        <w:adjustRightInd w:val="0"/>
        <w:snapToGrid w:val="0"/>
        <w:spacing w:line="276" w:lineRule="auto"/>
        <w:ind w:firstLine="640" w:firstLineChars="200"/>
        <w:rPr>
          <w:rFonts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十五、本指导意见由柳州市自然资源和规划局负责解释。</w:t>
      </w:r>
    </w:p>
    <w:p>
      <w:pPr>
        <w:spacing w:line="500" w:lineRule="exact"/>
        <w:ind w:left="1" w:right="-82" w:rightChars="-39" w:firstLine="640" w:firstLineChars="200"/>
        <w:rPr>
          <w:rFonts w:hint="eastAsia" w:ascii="仿宋" w:hAnsi="仿宋" w:eastAsia="仿宋" w:cs="宋体"/>
          <w:b w:val="0"/>
          <w:bCs/>
          <w:color w:val="auto"/>
          <w:kern w:val="0"/>
          <w:sz w:val="32"/>
          <w:szCs w:val="32"/>
          <w:lang w:eastAsia="zh-CN"/>
        </w:rPr>
      </w:pPr>
    </w:p>
    <w:p>
      <w:pPr>
        <w:spacing w:line="500" w:lineRule="exact"/>
        <w:ind w:left="1" w:right="-82" w:rightChars="-39" w:firstLine="640" w:firstLineChars="200"/>
        <w:rPr>
          <w:rFonts w:hint="eastAsia" w:ascii="仿宋" w:hAnsi="仿宋" w:eastAsia="仿宋" w:cs="宋体"/>
          <w:b w:val="0"/>
          <w:bCs/>
          <w:color w:val="auto"/>
          <w:kern w:val="0"/>
          <w:sz w:val="32"/>
          <w:szCs w:val="32"/>
          <w:lang w:eastAsia="zh-CN"/>
        </w:rPr>
      </w:pPr>
    </w:p>
    <w:p>
      <w:pPr>
        <w:spacing w:line="500" w:lineRule="exact"/>
        <w:ind w:left="1" w:right="-82" w:rightChars="-39" w:firstLine="640" w:firstLineChars="200"/>
        <w:rPr>
          <w:rFonts w:hint="eastAsia" w:ascii="仿宋" w:hAnsi="仿宋" w:eastAsia="仿宋" w:cs="宋体"/>
          <w:b w:val="0"/>
          <w:bCs/>
          <w:color w:val="auto"/>
          <w:kern w:val="0"/>
          <w:sz w:val="32"/>
          <w:szCs w:val="32"/>
          <w:lang w:eastAsia="zh-CN"/>
        </w:rPr>
      </w:pPr>
      <w:r>
        <w:rPr>
          <w:rFonts w:hint="eastAsia" w:ascii="仿宋" w:hAnsi="仿宋" w:eastAsia="仿宋" w:cs="宋体"/>
          <w:b w:val="0"/>
          <w:bCs/>
          <w:color w:val="auto"/>
          <w:kern w:val="0"/>
          <w:sz w:val="32"/>
          <w:szCs w:val="32"/>
          <w:lang w:eastAsia="zh-CN"/>
        </w:rPr>
        <w:t>附：本指导意见中相关名词或相关表述的解释</w:t>
      </w:r>
    </w:p>
    <w:p>
      <w:pPr>
        <w:spacing w:line="500" w:lineRule="exact"/>
        <w:ind w:left="1" w:right="-82" w:rightChars="-39" w:firstLine="640" w:firstLineChars="200"/>
        <w:rPr>
          <w:rFonts w:hint="eastAsia" w:ascii="仿宋" w:hAnsi="仿宋" w:eastAsia="仿宋" w:cs="宋体"/>
          <w:b w:val="0"/>
          <w:bCs/>
          <w:color w:val="auto"/>
          <w:kern w:val="0"/>
          <w:sz w:val="32"/>
          <w:szCs w:val="32"/>
        </w:rPr>
      </w:pPr>
      <w:r>
        <w:rPr>
          <w:rFonts w:hint="eastAsia" w:ascii="仿宋" w:hAnsi="仿宋" w:eastAsia="仿宋" w:cs="仿宋"/>
          <w:b w:val="0"/>
          <w:bCs/>
          <w:color w:val="auto"/>
          <w:sz w:val="32"/>
          <w:szCs w:val="32"/>
          <w:u w:val="none"/>
          <w:lang w:eastAsia="zh-CN"/>
        </w:rPr>
        <w:t>有证住宅：</w:t>
      </w:r>
      <w:r>
        <w:rPr>
          <w:rFonts w:hint="eastAsia" w:ascii="仿宋" w:hAnsi="仿宋" w:eastAsia="仿宋" w:cs="仿宋"/>
          <w:b w:val="0"/>
          <w:bCs/>
          <w:color w:val="auto"/>
          <w:spacing w:val="4"/>
          <w:sz w:val="32"/>
          <w:szCs w:val="32"/>
          <w:u w:val="none"/>
        </w:rPr>
        <w:t>是指本村集体</w:t>
      </w:r>
      <w:r>
        <w:rPr>
          <w:rFonts w:hint="eastAsia" w:ascii="仿宋" w:hAnsi="仿宋" w:eastAsia="仿宋" w:cs="仿宋"/>
          <w:b w:val="0"/>
          <w:bCs/>
          <w:color w:val="auto"/>
          <w:spacing w:val="4"/>
          <w:sz w:val="32"/>
          <w:szCs w:val="32"/>
          <w:u w:val="none"/>
          <w:lang w:eastAsia="zh-CN"/>
        </w:rPr>
        <w:t>经济</w:t>
      </w:r>
      <w:r>
        <w:rPr>
          <w:rFonts w:hint="eastAsia" w:ascii="仿宋" w:hAnsi="仿宋" w:eastAsia="仿宋" w:cs="仿宋"/>
          <w:b w:val="0"/>
          <w:bCs/>
          <w:color w:val="auto"/>
          <w:spacing w:val="4"/>
          <w:sz w:val="32"/>
          <w:szCs w:val="32"/>
          <w:u w:val="none"/>
        </w:rPr>
        <w:t>组织成员，有</w:t>
      </w:r>
      <w:r>
        <w:rPr>
          <w:rFonts w:hint="eastAsia" w:ascii="仿宋" w:hAnsi="仿宋" w:eastAsia="仿宋" w:cs="仿宋"/>
          <w:b w:val="0"/>
          <w:bCs/>
          <w:color w:val="auto"/>
          <w:sz w:val="32"/>
          <w:szCs w:val="32"/>
          <w:u w:val="none"/>
        </w:rPr>
        <w:t>合法的用地、建筑审批手续或房屋产权证件</w:t>
      </w:r>
      <w:r>
        <w:rPr>
          <w:rFonts w:hint="eastAsia" w:ascii="仿宋" w:hAnsi="仿宋" w:eastAsia="仿宋" w:cs="仿宋"/>
          <w:b w:val="0"/>
          <w:bCs/>
          <w:color w:val="auto"/>
          <w:sz w:val="32"/>
          <w:szCs w:val="32"/>
          <w:u w:val="none"/>
          <w:lang w:eastAsia="zh-CN"/>
        </w:rPr>
        <w:t>的住房。</w:t>
      </w:r>
    </w:p>
    <w:p>
      <w:pPr>
        <w:spacing w:line="500" w:lineRule="exact"/>
        <w:ind w:left="1" w:right="-82" w:rightChars="-39" w:firstLine="640" w:firstLineChars="200"/>
        <w:rPr>
          <w:rFonts w:hint="eastAsia" w:ascii="仿宋" w:hAnsi="仿宋" w:eastAsia="仿宋" w:cs="仿宋"/>
          <w:b w:val="0"/>
          <w:bCs/>
          <w:color w:val="auto"/>
          <w:sz w:val="32"/>
          <w:szCs w:val="32"/>
          <w:u w:val="none"/>
          <w:lang w:val="en-US" w:eastAsia="zh-CN"/>
        </w:rPr>
      </w:pPr>
      <w:r>
        <w:rPr>
          <w:rFonts w:hint="eastAsia" w:ascii="仿宋" w:hAnsi="仿宋" w:eastAsia="仿宋" w:cs="宋体"/>
          <w:b w:val="0"/>
          <w:bCs/>
          <w:color w:val="auto"/>
          <w:kern w:val="0"/>
          <w:sz w:val="32"/>
          <w:szCs w:val="32"/>
        </w:rPr>
        <w:t>有</w:t>
      </w:r>
      <w:r>
        <w:rPr>
          <w:rFonts w:hint="eastAsia" w:ascii="仿宋" w:hAnsi="仿宋" w:eastAsia="仿宋" w:cs="仿宋"/>
          <w:b w:val="0"/>
          <w:bCs/>
          <w:color w:val="auto"/>
          <w:spacing w:val="4"/>
          <w:sz w:val="32"/>
          <w:szCs w:val="32"/>
          <w:u w:val="none"/>
        </w:rPr>
        <w:t>证建筑面积</w:t>
      </w:r>
      <w:r>
        <w:rPr>
          <w:rFonts w:hint="eastAsia" w:ascii="仿宋" w:hAnsi="仿宋" w:eastAsia="仿宋" w:cs="仿宋"/>
          <w:b w:val="0"/>
          <w:bCs/>
          <w:color w:val="auto"/>
          <w:spacing w:val="4"/>
          <w:sz w:val="32"/>
          <w:szCs w:val="32"/>
          <w:u w:val="none"/>
          <w:lang w:eastAsia="zh-CN"/>
        </w:rPr>
        <w:t>：</w:t>
      </w:r>
      <w:r>
        <w:rPr>
          <w:rFonts w:hint="eastAsia" w:ascii="仿宋" w:hAnsi="仿宋" w:eastAsia="仿宋" w:cs="仿宋"/>
          <w:b w:val="0"/>
          <w:bCs/>
          <w:color w:val="auto"/>
          <w:spacing w:val="4"/>
          <w:sz w:val="32"/>
          <w:szCs w:val="32"/>
          <w:u w:val="none"/>
        </w:rPr>
        <w:t>原则上</w:t>
      </w:r>
      <w:r>
        <w:rPr>
          <w:rFonts w:hint="eastAsia" w:ascii="仿宋" w:hAnsi="仿宋" w:eastAsia="仿宋" w:cs="仿宋"/>
          <w:b w:val="0"/>
          <w:bCs/>
          <w:color w:val="auto"/>
          <w:spacing w:val="4"/>
          <w:sz w:val="32"/>
          <w:szCs w:val="32"/>
          <w:u w:val="none"/>
          <w:lang w:eastAsia="zh-CN"/>
        </w:rPr>
        <w:t>是指</w:t>
      </w:r>
      <w:r>
        <w:rPr>
          <w:rFonts w:hint="eastAsia" w:ascii="仿宋" w:hAnsi="仿宋" w:eastAsia="仿宋" w:cs="仿宋"/>
          <w:b w:val="0"/>
          <w:bCs/>
          <w:color w:val="auto"/>
          <w:spacing w:val="4"/>
          <w:sz w:val="32"/>
          <w:szCs w:val="32"/>
          <w:u w:val="none"/>
        </w:rPr>
        <w:t>以被拆迁房屋所持有的《房屋所有权证》、《不动产登记证》、《建设工程规划许可证》、《乡村建设规划许可证》、《建筑开工许可证》、《建设用地批准书》等有审批发证权利的行政机关颁发的土地、房屋权利证书或批准文件所记载的建筑面积，认定为有证住宅房屋建筑面积</w:t>
      </w:r>
      <w:r>
        <w:rPr>
          <w:rFonts w:hint="eastAsia" w:ascii="仿宋" w:hAnsi="仿宋" w:eastAsia="仿宋" w:cs="仿宋"/>
          <w:b w:val="0"/>
          <w:bCs/>
          <w:color w:val="auto"/>
          <w:spacing w:val="4"/>
          <w:sz w:val="32"/>
          <w:szCs w:val="32"/>
          <w:u w:val="none"/>
          <w:lang w:eastAsia="zh-CN"/>
        </w:rPr>
        <w:t>；如</w:t>
      </w:r>
      <w:r>
        <w:rPr>
          <w:rFonts w:hint="eastAsia" w:ascii="仿宋" w:hAnsi="仿宋" w:eastAsia="仿宋" w:cs="仿宋"/>
          <w:b w:val="0"/>
          <w:bCs/>
          <w:color w:val="auto"/>
          <w:spacing w:val="4"/>
          <w:sz w:val="32"/>
          <w:szCs w:val="32"/>
          <w:u w:val="none"/>
        </w:rPr>
        <w:t>没有</w:t>
      </w:r>
      <w:r>
        <w:rPr>
          <w:rFonts w:hint="eastAsia" w:ascii="仿宋" w:hAnsi="仿宋" w:eastAsia="仿宋" w:cs="仿宋"/>
          <w:b w:val="0"/>
          <w:bCs/>
          <w:color w:val="auto"/>
          <w:spacing w:val="4"/>
          <w:sz w:val="32"/>
          <w:szCs w:val="32"/>
          <w:u w:val="none"/>
          <w:lang w:eastAsia="zh-CN"/>
        </w:rPr>
        <w:t>上述</w:t>
      </w:r>
      <w:r>
        <w:rPr>
          <w:rFonts w:hint="eastAsia" w:ascii="仿宋" w:hAnsi="仿宋" w:eastAsia="仿宋" w:cs="仿宋"/>
          <w:b w:val="0"/>
          <w:bCs/>
          <w:color w:val="auto"/>
          <w:spacing w:val="4"/>
          <w:sz w:val="32"/>
          <w:szCs w:val="32"/>
          <w:u w:val="none"/>
        </w:rPr>
        <w:t>规定的房屋登记证书或建筑批准文件</w:t>
      </w:r>
      <w:r>
        <w:rPr>
          <w:rFonts w:hint="eastAsia" w:ascii="仿宋" w:hAnsi="仿宋" w:eastAsia="仿宋" w:cs="仿宋"/>
          <w:b w:val="0"/>
          <w:bCs/>
          <w:color w:val="auto"/>
          <w:spacing w:val="4"/>
          <w:sz w:val="32"/>
          <w:szCs w:val="32"/>
          <w:u w:val="none"/>
          <w:lang w:eastAsia="zh-CN"/>
        </w:rPr>
        <w:t>，</w:t>
      </w:r>
      <w:r>
        <w:rPr>
          <w:rFonts w:hint="eastAsia" w:ascii="仿宋" w:hAnsi="仿宋" w:eastAsia="仿宋" w:cs="仿宋"/>
          <w:b w:val="0"/>
          <w:bCs/>
          <w:color w:val="auto"/>
          <w:spacing w:val="4"/>
          <w:sz w:val="32"/>
          <w:szCs w:val="32"/>
          <w:u w:val="none"/>
        </w:rPr>
        <w:t>所持有的《集体土地使用证》或《宅基地使用证》、《建设用地批准书》也没有记载有建筑面积的，第一层建筑面积</w:t>
      </w:r>
      <w:r>
        <w:rPr>
          <w:rFonts w:hint="eastAsia" w:ascii="仿宋" w:hAnsi="仿宋" w:eastAsia="仿宋" w:cs="仿宋"/>
          <w:b w:val="0"/>
          <w:bCs/>
          <w:color w:val="auto"/>
          <w:spacing w:val="4"/>
          <w:sz w:val="32"/>
          <w:szCs w:val="32"/>
          <w:u w:val="none"/>
          <w:lang w:eastAsia="zh-CN"/>
        </w:rPr>
        <w:t>按其</w:t>
      </w:r>
      <w:r>
        <w:rPr>
          <w:rFonts w:hint="eastAsia" w:ascii="仿宋" w:hAnsi="仿宋" w:eastAsia="仿宋" w:cs="仿宋"/>
          <w:b w:val="0"/>
          <w:bCs/>
          <w:color w:val="auto"/>
          <w:spacing w:val="4"/>
          <w:sz w:val="32"/>
          <w:szCs w:val="32"/>
          <w:u w:val="none"/>
        </w:rPr>
        <w:t>《集体土地使用证》和《宅基地使用证》等土地使用证登记面积确定为有证建筑面积</w:t>
      </w:r>
      <w:r>
        <w:rPr>
          <w:rFonts w:hint="eastAsia" w:ascii="仿宋" w:hAnsi="仿宋" w:eastAsia="仿宋" w:cs="仿宋"/>
          <w:b w:val="0"/>
          <w:bCs/>
          <w:color w:val="auto"/>
          <w:spacing w:val="4"/>
          <w:sz w:val="32"/>
          <w:szCs w:val="32"/>
          <w:u w:val="none"/>
          <w:lang w:eastAsia="zh-CN"/>
        </w:rPr>
        <w:t>，</w:t>
      </w:r>
      <w:r>
        <w:rPr>
          <w:rFonts w:hint="eastAsia" w:ascii="仿宋" w:hAnsi="仿宋" w:eastAsia="仿宋" w:cs="仿宋"/>
          <w:b w:val="0"/>
          <w:bCs/>
          <w:color w:val="auto"/>
          <w:spacing w:val="4"/>
          <w:sz w:val="32"/>
          <w:szCs w:val="32"/>
          <w:u w:val="none"/>
        </w:rPr>
        <w:t>对应的第二、三层（与第一层同一时间建设），按建筑面积的80%视为有证建筑面积</w:t>
      </w:r>
      <w:r>
        <w:rPr>
          <w:rFonts w:hint="eastAsia" w:ascii="仿宋" w:hAnsi="仿宋" w:eastAsia="仿宋" w:cs="仿宋"/>
          <w:b w:val="0"/>
          <w:bCs/>
          <w:color w:val="auto"/>
          <w:spacing w:val="4"/>
          <w:sz w:val="32"/>
          <w:szCs w:val="32"/>
          <w:u w:val="none"/>
          <w:lang w:eastAsia="zh-CN"/>
        </w:rPr>
        <w:t>，</w:t>
      </w:r>
      <w:r>
        <w:rPr>
          <w:rFonts w:hint="eastAsia" w:ascii="仿宋" w:hAnsi="仿宋" w:eastAsia="仿宋" w:cs="仿宋"/>
          <w:b w:val="0"/>
          <w:bCs/>
          <w:color w:val="auto"/>
          <w:spacing w:val="4"/>
          <w:sz w:val="32"/>
          <w:szCs w:val="32"/>
          <w:u w:val="none"/>
        </w:rPr>
        <w:t>其他部分认定为无证建筑面积</w:t>
      </w:r>
      <w:r>
        <w:rPr>
          <w:rFonts w:hint="eastAsia" w:ascii="仿宋" w:hAnsi="仿宋" w:eastAsia="仿宋" w:cs="仿宋"/>
          <w:b w:val="0"/>
          <w:bCs/>
          <w:color w:val="auto"/>
          <w:spacing w:val="4"/>
          <w:sz w:val="32"/>
          <w:szCs w:val="32"/>
          <w:u w:val="none"/>
          <w:lang w:eastAsia="zh-CN"/>
        </w:rPr>
        <w:t>，其有证建筑面积原则上不超过</w:t>
      </w:r>
      <w:r>
        <w:rPr>
          <w:rFonts w:hint="eastAsia" w:ascii="仿宋" w:hAnsi="仿宋" w:eastAsia="仿宋" w:cs="仿宋"/>
          <w:b w:val="0"/>
          <w:bCs/>
          <w:color w:val="auto"/>
          <w:spacing w:val="4"/>
          <w:sz w:val="32"/>
          <w:szCs w:val="32"/>
          <w:u w:val="none"/>
          <w:lang w:val="en-US" w:eastAsia="zh-CN"/>
        </w:rPr>
        <w:t>450</w:t>
      </w:r>
      <w:r>
        <w:rPr>
          <w:rFonts w:hint="eastAsia" w:ascii="仿宋" w:hAnsi="仿宋" w:eastAsia="仿宋" w:cs="仿宋"/>
          <w:b w:val="0"/>
          <w:bCs/>
          <w:color w:val="auto"/>
          <w:spacing w:val="4"/>
          <w:sz w:val="32"/>
          <w:szCs w:val="32"/>
          <w:u w:val="none"/>
          <w:lang w:eastAsia="zh-CN"/>
        </w:rPr>
        <w:t>㎡。</w:t>
      </w:r>
    </w:p>
    <w:p>
      <w:pPr>
        <w:adjustRightInd w:val="0"/>
        <w:snapToGrid w:val="0"/>
        <w:spacing w:line="276" w:lineRule="auto"/>
        <w:ind w:firstLine="640" w:firstLineChars="200"/>
        <w:rPr>
          <w:rFonts w:ascii="仿宋" w:hAnsi="仿宋" w:eastAsia="仿宋" w:cs="仿宋"/>
          <w:b w:val="0"/>
          <w:bCs/>
          <w:color w:val="auto"/>
          <w:sz w:val="32"/>
          <w:szCs w:val="32"/>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IeT&#10;1rUBAABcAwAADgAAAAAAAAABACAAAAAeAQAAZHJzL2Uyb0RvYy54bWxQSwUGAAAAAAYABgBZAQAA&#10;RQ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FE24"/>
    <w:multiLevelType w:val="singleLevel"/>
    <w:tmpl w:val="3708FE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E0"/>
    <w:rsid w:val="0006604E"/>
    <w:rsid w:val="000E54BC"/>
    <w:rsid w:val="000E6171"/>
    <w:rsid w:val="000F28E5"/>
    <w:rsid w:val="00184868"/>
    <w:rsid w:val="00193E5A"/>
    <w:rsid w:val="00205A2E"/>
    <w:rsid w:val="00207F04"/>
    <w:rsid w:val="00222480"/>
    <w:rsid w:val="00224BCC"/>
    <w:rsid w:val="002836C1"/>
    <w:rsid w:val="002C5088"/>
    <w:rsid w:val="002E2621"/>
    <w:rsid w:val="00320FC4"/>
    <w:rsid w:val="003C10E3"/>
    <w:rsid w:val="003C3147"/>
    <w:rsid w:val="003F3775"/>
    <w:rsid w:val="00440634"/>
    <w:rsid w:val="00477E76"/>
    <w:rsid w:val="004954D6"/>
    <w:rsid w:val="004D7671"/>
    <w:rsid w:val="0051066D"/>
    <w:rsid w:val="00592A5E"/>
    <w:rsid w:val="005971E0"/>
    <w:rsid w:val="005C025B"/>
    <w:rsid w:val="00655D04"/>
    <w:rsid w:val="006B2868"/>
    <w:rsid w:val="006D24FD"/>
    <w:rsid w:val="00712D3C"/>
    <w:rsid w:val="00747B8C"/>
    <w:rsid w:val="00796C01"/>
    <w:rsid w:val="00885F07"/>
    <w:rsid w:val="008946AD"/>
    <w:rsid w:val="008B6A14"/>
    <w:rsid w:val="008B7C86"/>
    <w:rsid w:val="00901D7B"/>
    <w:rsid w:val="00916186"/>
    <w:rsid w:val="00945919"/>
    <w:rsid w:val="009678DA"/>
    <w:rsid w:val="00996140"/>
    <w:rsid w:val="009A7001"/>
    <w:rsid w:val="00A6701D"/>
    <w:rsid w:val="00B10E98"/>
    <w:rsid w:val="00B37D20"/>
    <w:rsid w:val="00B6055E"/>
    <w:rsid w:val="00BA27D2"/>
    <w:rsid w:val="00BC303A"/>
    <w:rsid w:val="00C4220A"/>
    <w:rsid w:val="00C50DBF"/>
    <w:rsid w:val="00C92745"/>
    <w:rsid w:val="00C94F6C"/>
    <w:rsid w:val="00CB7E0E"/>
    <w:rsid w:val="00CC0124"/>
    <w:rsid w:val="00D01DA8"/>
    <w:rsid w:val="00D10F09"/>
    <w:rsid w:val="00D41D29"/>
    <w:rsid w:val="00D92F92"/>
    <w:rsid w:val="00DD4AE8"/>
    <w:rsid w:val="00E25486"/>
    <w:rsid w:val="00E25E6C"/>
    <w:rsid w:val="00E706BB"/>
    <w:rsid w:val="00E70CAC"/>
    <w:rsid w:val="00F13BEE"/>
    <w:rsid w:val="00F36390"/>
    <w:rsid w:val="00F55439"/>
    <w:rsid w:val="00F62178"/>
    <w:rsid w:val="00F67F6A"/>
    <w:rsid w:val="00F76D8B"/>
    <w:rsid w:val="00FC246C"/>
    <w:rsid w:val="023B0FA0"/>
    <w:rsid w:val="05933224"/>
    <w:rsid w:val="0F37201F"/>
    <w:rsid w:val="0FBF3469"/>
    <w:rsid w:val="123224C4"/>
    <w:rsid w:val="1CE940FE"/>
    <w:rsid w:val="1EC41982"/>
    <w:rsid w:val="209B02DE"/>
    <w:rsid w:val="20C465B5"/>
    <w:rsid w:val="220B088C"/>
    <w:rsid w:val="23452C85"/>
    <w:rsid w:val="2E3B7CA0"/>
    <w:rsid w:val="33121F44"/>
    <w:rsid w:val="33CE0863"/>
    <w:rsid w:val="37373FF7"/>
    <w:rsid w:val="3F570940"/>
    <w:rsid w:val="3FE97141"/>
    <w:rsid w:val="42C241E9"/>
    <w:rsid w:val="434533C2"/>
    <w:rsid w:val="48667305"/>
    <w:rsid w:val="4C2876FB"/>
    <w:rsid w:val="4FD22C2E"/>
    <w:rsid w:val="505B3137"/>
    <w:rsid w:val="50BE60E5"/>
    <w:rsid w:val="5BBB461F"/>
    <w:rsid w:val="642807E6"/>
    <w:rsid w:val="66320518"/>
    <w:rsid w:val="674647FB"/>
    <w:rsid w:val="67925A10"/>
    <w:rsid w:val="6A98099B"/>
    <w:rsid w:val="6B833349"/>
    <w:rsid w:val="6C9D0FD0"/>
    <w:rsid w:val="71BD3C22"/>
    <w:rsid w:val="71E4227D"/>
    <w:rsid w:val="740C637A"/>
    <w:rsid w:val="76250CED"/>
    <w:rsid w:val="775E7834"/>
    <w:rsid w:val="7FC60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508</Words>
  <Characters>2902</Characters>
  <Lines>24</Lines>
  <Paragraphs>6</Paragraphs>
  <TotalTime>1</TotalTime>
  <ScaleCrop>false</ScaleCrop>
  <LinksUpToDate>false</LinksUpToDate>
  <CharactersWithSpaces>3404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2020-12-18T01:31:00Z</dcterms:created>
  <dc:creator>Administrator</dc:creator>
  <cp:lastModifiedBy>zzb</cp:lastModifiedBy>
  <cp:lastPrinted>2021-02-05T08:49:00Z</cp:lastPrinted>
  <dcterms:modified xsi:type="dcterms:W3CDTF">2021-02-10T03:01:51Z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