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柳州市自然资源和规划局关于征求《柳州市自然资源“十四五”规划》意见的通知</w:t>
      </w:r>
    </w:p>
    <w:p>
      <w:pPr>
        <w:adjustRightInd/>
        <w:snapToGrid/>
        <w:ind w:firstLine="420" w:firstLineChars="200"/>
        <w:rPr>
          <w:rFonts w:ascii="Times New Roman" w:hAnsi="Times New Roman" w:eastAsia="方正小标宋简体" w:cs="Times New Roman"/>
          <w:szCs w:val="21"/>
        </w:rPr>
      </w:pPr>
    </w:p>
    <w:p>
      <w:pPr>
        <w:adjustRightInd/>
        <w:snapToGrid/>
        <w:spacing w:line="24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各县、区自然资源和规划局（自然资源局），储备中心，局机关各科室、直属各单位：</w:t>
      </w:r>
    </w:p>
    <w:p>
      <w:pPr>
        <w:spacing w:line="240" w:lineRule="auto"/>
        <w:ind w:firstLine="64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柳州市自然资源“十四五”规划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是指导未来五年柳州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自然资源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领域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工作的行动纲领，是制定自然资源专项规划、专项行动以及部署年度工作的重要依据。</w:t>
      </w:r>
    </w:p>
    <w:p>
      <w:pPr>
        <w:adjustRightInd/>
        <w:snapToGrid/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根据市政府工作安排，柳州市自然资源“十四五”规划将于近期呈报市人民政府印发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。现将规划成果发送各部门最后一次征求意见，请各部门高度重视，结合部门职责，研提意见建议，并于2022年3月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日下班前将具体修改意见盖章反馈市局总体规划科（可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instrText xml:space="preserve"> HYPERLINK "mailto:</w:instrText>
      </w:r>
      <w:r>
        <w:rPr>
          <w:rStyle w:val="4"/>
          <w:rFonts w:ascii="Times New Roman" w:hAnsi="Times New Roman" w:eastAsia="仿宋_GB2312" w:cs="Times New Roman"/>
          <w:color w:val="auto"/>
          <w:sz w:val="32"/>
          <w:szCs w:val="32"/>
        </w:rPr>
        <w:instrText xml:space="preserve">通过内网通或邮箱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ghb3727270@163.com</w:instrTex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instrText xml:space="preserve">" </w:instrTex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color w:val="auto"/>
          <w:sz w:val="32"/>
          <w:szCs w:val="32"/>
        </w:rPr>
        <w:t>通过内网通或邮箱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反馈扫描件），无意见也需正式反馈。</w:t>
      </w:r>
    </w:p>
    <w:p>
      <w:pPr>
        <w:adjustRightInd/>
        <w:snapToGrid/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/>
        <w:snapToGrid/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附件：柳州市自然资源“十四五”规划</w:t>
      </w:r>
    </w:p>
    <w:p>
      <w:pPr>
        <w:adjustRightInd/>
        <w:snapToGrid/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</w:p>
    <w:p>
      <w:pPr>
        <w:adjustRightInd/>
        <w:snapToGrid/>
        <w:spacing w:line="240" w:lineRule="auto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柳州市自然资源和规划局</w:t>
      </w:r>
    </w:p>
    <w:p>
      <w:pPr>
        <w:adjustRightInd/>
        <w:snapToGrid/>
        <w:spacing w:line="240" w:lineRule="auto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2022年3月4日</w:t>
      </w:r>
    </w:p>
    <w:p>
      <w:pPr>
        <w:adjustRightInd/>
        <w:snapToGrid/>
        <w:spacing w:line="240" w:lineRule="auto"/>
        <w:jc w:val="left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 xml:space="preserve">（联系人及电话：韦航、宁诗琪   3727270 </w:t>
      </w:r>
      <w:r>
        <w:rPr>
          <w:rFonts w:ascii="Times New Roman" w:hAnsi="Times New Roman" w:eastAsia="仿宋_GB2312" w:cs="Times New Roman"/>
          <w:sz w:val="32"/>
          <w:szCs w:val="40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邮箱：ghb3727270@163.com）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984651"/>
    <w:rsid w:val="00060AF3"/>
    <w:rsid w:val="0007322D"/>
    <w:rsid w:val="00193B6A"/>
    <w:rsid w:val="00320C73"/>
    <w:rsid w:val="003F119E"/>
    <w:rsid w:val="005C5A70"/>
    <w:rsid w:val="009D707C"/>
    <w:rsid w:val="00C33C8B"/>
    <w:rsid w:val="1CFD07B3"/>
    <w:rsid w:val="263343D1"/>
    <w:rsid w:val="61984651"/>
    <w:rsid w:val="780D59D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89C02F-883F-4712-AAFF-7E982D6050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457</Characters>
  <Lines>3</Lines>
  <Paragraphs>1</Paragraphs>
  <ScaleCrop>false</ScaleCrop>
  <LinksUpToDate>false</LinksUpToDate>
  <CharactersWithSpaces>536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2022-03-04T09:03:00Z</dcterms:created>
  <dc:creator>韦航</dc:creator>
  <cp:lastModifiedBy>韦航</cp:lastModifiedBy>
  <dcterms:modified xsi:type="dcterms:W3CDTF">2022-03-04T09:14:08Z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