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307" w:firstLineChars="100"/>
        <w:rPr>
          <w:rFonts w:ascii="仿宋" w:hAnsi="仿宋" w:eastAsia="仿宋" w:cs="方正小标宋简体"/>
          <w:b/>
          <w:bCs/>
          <w:spacing w:val="-7"/>
          <w:sz w:val="32"/>
          <w:szCs w:val="32"/>
        </w:rPr>
      </w:pPr>
      <w:r>
        <w:rPr>
          <w:rFonts w:hint="eastAsia" w:ascii="仿宋" w:hAnsi="仿宋" w:eastAsia="仿宋" w:cs="方正小标宋简体"/>
          <w:b/>
          <w:bCs/>
          <w:spacing w:val="-7"/>
          <w:sz w:val="32"/>
          <w:szCs w:val="32"/>
        </w:rPr>
        <w:t>附件7-2</w:t>
      </w:r>
    </w:p>
    <w:p>
      <w:pPr>
        <w:spacing w:line="276" w:lineRule="auto"/>
        <w:jc w:val="center"/>
        <w:rPr>
          <w:rFonts w:cs="方正小标宋简体" w:asciiTheme="majorEastAsia" w:hAnsiTheme="majorEastAsia" w:eastAsiaTheme="majorEastAsia"/>
          <w:bCs/>
          <w:spacing w:val="-7"/>
          <w:sz w:val="44"/>
          <w:szCs w:val="44"/>
        </w:rPr>
      </w:pPr>
    </w:p>
    <w:p>
      <w:pPr>
        <w:spacing w:line="276" w:lineRule="auto"/>
        <w:jc w:val="center"/>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bCs/>
          <w:spacing w:val="-7"/>
          <w:sz w:val="44"/>
          <w:szCs w:val="44"/>
        </w:rPr>
        <w:t>柳州市集体土地房屋征收补偿安置协议书</w:t>
      </w:r>
    </w:p>
    <w:p>
      <w:pPr>
        <w:tabs>
          <w:tab w:val="left" w:pos="3460"/>
        </w:tabs>
        <w:spacing w:before="108" w:line="276" w:lineRule="auto"/>
        <w:ind w:left="2890" w:leftChars="1376" w:firstLine="1280" w:firstLineChars="400"/>
        <w:rPr>
          <w:rFonts w:ascii="仿宋" w:hAnsi="仿宋" w:eastAsia="仿宋" w:cs="仿宋"/>
          <w:sz w:val="32"/>
          <w:szCs w:val="32"/>
        </w:rPr>
      </w:pPr>
      <w:r>
        <w:rPr>
          <w:rFonts w:hint="eastAsia" w:ascii="仿宋" w:hAnsi="仿宋" w:eastAsia="仿宋"/>
          <w:sz w:val="32"/>
          <w:szCs w:val="32"/>
        </w:rPr>
        <w:t>××</w:t>
      </w:r>
      <w:r>
        <w:rPr>
          <w:rFonts w:ascii="仿宋" w:hAnsi="仿宋" w:eastAsia="仿宋" w:cs="仿宋"/>
          <w:bCs/>
          <w:spacing w:val="9"/>
          <w:sz w:val="32"/>
          <w:szCs w:val="32"/>
        </w:rPr>
        <w:t>集房协字〔</w:t>
      </w:r>
      <w:r>
        <w:rPr>
          <w:rFonts w:hint="eastAsia" w:ascii="仿宋" w:hAnsi="仿宋" w:eastAsia="仿宋" w:cs="仿宋"/>
          <w:bCs/>
          <w:spacing w:val="9"/>
          <w:sz w:val="32"/>
          <w:szCs w:val="32"/>
        </w:rPr>
        <w:t>20</w:t>
      </w:r>
      <w:r>
        <w:rPr>
          <w:rFonts w:hint="eastAsia" w:ascii="仿宋" w:hAnsi="仿宋" w:eastAsia="仿宋"/>
          <w:sz w:val="32"/>
          <w:szCs w:val="32"/>
        </w:rPr>
        <w:t>××</w:t>
      </w:r>
      <w:r>
        <w:rPr>
          <w:rFonts w:ascii="仿宋" w:hAnsi="仿宋" w:eastAsia="仿宋" w:cs="仿宋"/>
          <w:bCs/>
          <w:spacing w:val="9"/>
          <w:sz w:val="32"/>
          <w:szCs w:val="32"/>
        </w:rPr>
        <w:t>〕</w:t>
      </w:r>
      <w:r>
        <w:rPr>
          <w:rFonts w:hint="eastAsia" w:ascii="仿宋" w:hAnsi="仿宋" w:eastAsia="仿宋"/>
          <w:sz w:val="32"/>
          <w:szCs w:val="32"/>
        </w:rPr>
        <w:t>××</w:t>
      </w:r>
      <w:r>
        <w:rPr>
          <w:rFonts w:ascii="仿宋" w:hAnsi="仿宋" w:eastAsia="仿宋" w:cs="仿宋"/>
          <w:bCs/>
          <w:spacing w:val="9"/>
          <w:sz w:val="32"/>
          <w:szCs w:val="32"/>
        </w:rPr>
        <w:t>号</w:t>
      </w:r>
    </w:p>
    <w:p>
      <w:pPr>
        <w:spacing w:line="276" w:lineRule="auto"/>
        <w:ind w:firstLine="660"/>
        <w:jc w:val="both"/>
        <w:rPr>
          <w:rFonts w:ascii="仿宋" w:hAnsi="仿宋" w:eastAsia="仿宋" w:cs="Times New Roman"/>
          <w:spacing w:val="-24"/>
          <w:sz w:val="32"/>
          <w:szCs w:val="32"/>
        </w:rPr>
      </w:pPr>
    </w:p>
    <w:p>
      <w:pPr>
        <w:spacing w:line="276" w:lineRule="auto"/>
        <w:ind w:firstLine="660"/>
        <w:jc w:val="both"/>
        <w:rPr>
          <w:rFonts w:ascii="仿宋" w:hAnsi="仿宋" w:eastAsia="仿宋" w:cs="Times New Roman"/>
          <w:spacing w:val="-6"/>
          <w:sz w:val="32"/>
          <w:szCs w:val="32"/>
        </w:rPr>
      </w:pPr>
      <w:r>
        <w:rPr>
          <w:rFonts w:ascii="仿宋" w:hAnsi="仿宋" w:eastAsia="仿宋" w:cs="Times New Roman"/>
          <w:b/>
          <w:sz w:val="32"/>
          <w:szCs w:val="32"/>
        </w:rPr>
        <w:t>甲方（县级以上人民政府或经法定授权的单位）：</w:t>
      </w:r>
      <w:r>
        <w:rPr>
          <w:rFonts w:ascii="仿宋" w:hAnsi="仿宋" w:eastAsia="仿宋" w:cs="Times New Roman"/>
          <w:sz w:val="32"/>
          <w:szCs w:val="32"/>
        </w:rPr>
        <w:t>××</w:t>
      </w:r>
      <w:r>
        <w:rPr>
          <w:rFonts w:ascii="仿宋" w:hAnsi="仿宋" w:eastAsia="仿宋" w:cs="Times New Roman"/>
          <w:spacing w:val="-6"/>
          <w:sz w:val="32"/>
          <w:szCs w:val="32"/>
        </w:rPr>
        <w:t>区</w:t>
      </w:r>
      <w:r>
        <w:rPr>
          <w:rFonts w:hint="eastAsia" w:ascii="仿宋" w:hAnsi="仿宋" w:eastAsia="仿宋"/>
          <w:spacing w:val="-6"/>
          <w:sz w:val="32"/>
          <w:szCs w:val="32"/>
        </w:rPr>
        <w:t>（县）</w:t>
      </w:r>
      <w:r>
        <w:rPr>
          <w:rFonts w:ascii="仿宋" w:hAnsi="仿宋" w:eastAsia="仿宋" w:cs="Times New Roman"/>
          <w:spacing w:val="-6"/>
          <w:sz w:val="32"/>
          <w:szCs w:val="32"/>
        </w:rPr>
        <w:t>征地</w:t>
      </w:r>
      <w:r>
        <w:rPr>
          <w:rFonts w:hint="eastAsia" w:ascii="仿宋" w:hAnsi="仿宋" w:eastAsia="仿宋" w:cs="Times New Roman"/>
          <w:spacing w:val="-6"/>
          <w:sz w:val="32"/>
          <w:szCs w:val="32"/>
          <w:lang w:eastAsia="zh-CN"/>
        </w:rPr>
        <w:t>拆迁</w:t>
      </w:r>
      <w:r>
        <w:rPr>
          <w:rFonts w:ascii="仿宋" w:hAnsi="仿宋" w:eastAsia="仿宋" w:cs="Times New Roman"/>
          <w:spacing w:val="-6"/>
          <w:sz w:val="32"/>
          <w:szCs w:val="32"/>
        </w:rPr>
        <w:t>和房屋征收补偿服务中心</w:t>
      </w:r>
    </w:p>
    <w:p>
      <w:pPr>
        <w:spacing w:before="107" w:line="276" w:lineRule="auto"/>
        <w:ind w:firstLine="660"/>
        <w:rPr>
          <w:rFonts w:ascii="仿宋" w:hAnsi="仿宋" w:eastAsia="仿宋"/>
          <w:sz w:val="32"/>
          <w:szCs w:val="32"/>
        </w:rPr>
      </w:pPr>
      <w:r>
        <w:rPr>
          <w:rFonts w:hint="eastAsia" w:ascii="仿宋" w:hAnsi="仿宋" w:eastAsia="仿宋" w:cs="Times New Roman"/>
          <w:b/>
          <w:bCs/>
          <w:sz w:val="32"/>
          <w:szCs w:val="32"/>
        </w:rPr>
        <w:t>乙</w:t>
      </w:r>
      <w:r>
        <w:rPr>
          <w:rFonts w:ascii="仿宋" w:hAnsi="仿宋" w:eastAsia="仿宋" w:cs="Times New Roman"/>
          <w:b/>
          <w:bCs/>
          <w:sz w:val="32"/>
          <w:szCs w:val="32"/>
        </w:rPr>
        <w:t>方（被征收人）：</w:t>
      </w:r>
      <w:r>
        <w:rPr>
          <w:rFonts w:hint="eastAsia" w:ascii="仿宋" w:hAnsi="仿宋" w:eastAsia="仿宋"/>
          <w:sz w:val="32"/>
          <w:szCs w:val="32"/>
        </w:rPr>
        <w:t>××，身份证号码：××××，××村××村民小组村民。</w:t>
      </w:r>
    </w:p>
    <w:p>
      <w:pPr>
        <w:kinsoku/>
        <w:autoSpaceDE/>
        <w:autoSpaceDN/>
        <w:spacing w:line="276" w:lineRule="auto"/>
        <w:ind w:firstLine="640" w:firstLineChars="200"/>
        <w:jc w:val="both"/>
        <w:textAlignment w:val="auto"/>
        <w:rPr>
          <w:rFonts w:ascii="仿宋" w:hAnsi="仿宋" w:eastAsia="仿宋" w:cs="Times New Roman"/>
          <w:snapToGrid/>
          <w:color w:val="auto"/>
          <w:sz w:val="32"/>
          <w:szCs w:val="32"/>
        </w:rPr>
      </w:pPr>
      <w:r>
        <w:rPr>
          <w:rFonts w:ascii="仿宋" w:hAnsi="仿宋" w:eastAsia="仿宋" w:cs="Times New Roman"/>
          <w:snapToGrid/>
          <w:color w:val="auto"/>
          <w:sz w:val="32"/>
          <w:szCs w:val="32"/>
        </w:rPr>
        <w:t>因××××（项目名称）项目建设的需要，甲方需对项目用地范围内被征收人（以下简称</w:t>
      </w:r>
      <w:r>
        <w:rPr>
          <w:rFonts w:hint="eastAsia" w:ascii="仿宋" w:hAnsi="仿宋" w:eastAsia="仿宋" w:cs="Times New Roman"/>
          <w:snapToGrid/>
          <w:color w:val="auto"/>
          <w:sz w:val="32"/>
          <w:szCs w:val="32"/>
        </w:rPr>
        <w:t>乙</w:t>
      </w:r>
      <w:r>
        <w:rPr>
          <w:rFonts w:ascii="仿宋" w:hAnsi="仿宋" w:eastAsia="仿宋" w:cs="Times New Roman"/>
          <w:snapToGrid/>
          <w:color w:val="auto"/>
          <w:sz w:val="32"/>
          <w:szCs w:val="32"/>
        </w:rPr>
        <w:t>方）的房屋及附属物进行征收。根据《中华人民共和国民法典》《中华人民共和国土地管理法》《中华人民共和国土地管理法实施条例》《广西壮族自治区土地管理条例》《××人民政府关于公布××年柳州市市辖区青苗和地上附着物补偿标准的通知》（××〔20××〕××号）等法律法规政策的规定，经双方平等协商，乙方同意选择</w:t>
      </w:r>
      <w:r>
        <w:rPr>
          <w:rFonts w:hint="eastAsia" w:ascii="仿宋" w:hAnsi="仿宋" w:eastAsia="仿宋" w:cs="Times New Roman"/>
          <w:snapToGrid/>
          <w:color w:val="auto"/>
          <w:sz w:val="32"/>
          <w:szCs w:val="32"/>
        </w:rPr>
        <w:t>以下</w:t>
      </w:r>
      <w:r>
        <w:rPr>
          <w:rFonts w:ascii="仿宋" w:hAnsi="仿宋" w:eastAsia="仿宋" w:cs="Times New Roman"/>
          <w:snapToGrid/>
          <w:color w:val="auto"/>
          <w:sz w:val="32"/>
          <w:szCs w:val="32"/>
        </w:rPr>
        <w:t>的方式进行补偿安置，具体补偿安置内容如下，以便共同遵守：</w:t>
      </w:r>
    </w:p>
    <w:p>
      <w:pPr>
        <w:spacing w:line="276" w:lineRule="auto"/>
        <w:ind w:firstLine="630" w:firstLineChars="196"/>
        <w:jc w:val="both"/>
        <w:rPr>
          <w:rFonts w:ascii="仿宋" w:hAnsi="仿宋" w:eastAsia="仿宋" w:cs="Times New Roman"/>
          <w:b/>
          <w:sz w:val="32"/>
          <w:szCs w:val="32"/>
        </w:rPr>
      </w:pPr>
      <w:r>
        <w:rPr>
          <w:rFonts w:ascii="仿宋" w:hAnsi="仿宋" w:eastAsia="仿宋" w:cs="Times New Roman"/>
          <w:b/>
          <w:sz w:val="32"/>
          <w:szCs w:val="32"/>
        </w:rPr>
        <w:t>一、被征收房屋基本状况</w:t>
      </w:r>
    </w:p>
    <w:p>
      <w:pPr>
        <w:kinsoku/>
        <w:autoSpaceDE/>
        <w:autoSpaceDN/>
        <w:spacing w:line="276" w:lineRule="auto"/>
        <w:ind w:firstLine="320" w:firstLineChars="100"/>
        <w:jc w:val="both"/>
        <w:textAlignment w:val="auto"/>
        <w:rPr>
          <w:rFonts w:ascii="仿宋" w:hAnsi="仿宋" w:eastAsia="仿宋" w:cs="Times New Roman"/>
          <w:snapToGrid/>
          <w:color w:val="auto"/>
          <w:sz w:val="32"/>
          <w:szCs w:val="32"/>
          <w:u w:val="single"/>
        </w:rPr>
      </w:pPr>
      <w:r>
        <w:rPr>
          <w:rFonts w:ascii="仿宋" w:hAnsi="仿宋" w:eastAsia="仿宋" w:cs="Times New Roman"/>
          <w:snapToGrid/>
          <w:color w:val="auto"/>
          <w:sz w:val="32"/>
          <w:szCs w:val="32"/>
        </w:rPr>
        <w:t>（一）</w:t>
      </w:r>
      <w:r>
        <w:rPr>
          <w:rFonts w:hint="eastAsia" w:ascii="仿宋" w:hAnsi="仿宋" w:eastAsia="仿宋" w:cs="Times New Roman"/>
          <w:snapToGrid/>
          <w:color w:val="auto"/>
          <w:sz w:val="32"/>
          <w:szCs w:val="32"/>
        </w:rPr>
        <w:t>乙</w:t>
      </w:r>
      <w:r>
        <w:rPr>
          <w:rFonts w:ascii="仿宋" w:hAnsi="仿宋" w:eastAsia="仿宋" w:cs="Times New Roman"/>
          <w:snapToGrid/>
          <w:color w:val="auto"/>
          <w:sz w:val="32"/>
          <w:szCs w:val="32"/>
        </w:rPr>
        <w:t>方被征收房屋坐落在：××××。</w:t>
      </w:r>
    </w:p>
    <w:p>
      <w:pPr>
        <w:kinsoku/>
        <w:autoSpaceDE/>
        <w:autoSpaceDN/>
        <w:spacing w:line="276" w:lineRule="auto"/>
        <w:ind w:firstLine="320" w:firstLineChars="100"/>
        <w:textAlignment w:val="auto"/>
        <w:rPr>
          <w:rFonts w:ascii="仿宋" w:hAnsi="仿宋" w:eastAsia="仿宋" w:cs="Times New Roman"/>
          <w:snapToGrid/>
          <w:color w:val="auto"/>
          <w:sz w:val="32"/>
          <w:szCs w:val="32"/>
        </w:rPr>
      </w:pPr>
      <w:r>
        <w:rPr>
          <w:rFonts w:ascii="仿宋" w:hAnsi="仿宋" w:eastAsia="仿宋" w:cs="Times New Roman"/>
          <w:snapToGrid/>
          <w:color w:val="auto"/>
          <w:sz w:val="32"/>
          <w:szCs w:val="32"/>
        </w:rPr>
        <w:t>（二）房屋所有权依据：《房屋所有权证》证号：××号；《建设工程规划许可证》证号：××号；《建筑许可证》、《建筑执照》或《开工通知单》证号：××号；《集体土地使用权证》证号：××号；《宅基地使用证》证号：××号、《建设用地批准书》证号：××号。</w:t>
      </w:r>
    </w:p>
    <w:p>
      <w:pPr>
        <w:kinsoku/>
        <w:autoSpaceDE/>
        <w:autoSpaceDN/>
        <w:spacing w:line="276" w:lineRule="auto"/>
        <w:ind w:firstLine="320" w:firstLineChars="100"/>
        <w:jc w:val="both"/>
        <w:textAlignment w:val="auto"/>
        <w:rPr>
          <w:rFonts w:ascii="仿宋" w:hAnsi="仿宋" w:eastAsia="仿宋" w:cs="Times New Roman"/>
          <w:snapToGrid/>
          <w:color w:val="auto"/>
          <w:sz w:val="32"/>
          <w:szCs w:val="32"/>
        </w:rPr>
      </w:pPr>
      <w:r>
        <w:rPr>
          <w:rFonts w:ascii="仿宋" w:hAnsi="仿宋" w:eastAsia="仿宋" w:cs="Times New Roman"/>
          <w:snapToGrid/>
          <w:color w:val="auto"/>
          <w:sz w:val="32"/>
          <w:szCs w:val="32"/>
        </w:rPr>
        <w:t>（三）</w:t>
      </w:r>
      <w:r>
        <w:rPr>
          <w:rFonts w:hint="eastAsia" w:ascii="仿宋" w:hAnsi="仿宋" w:eastAsia="仿宋" w:cs="Times New Roman"/>
          <w:snapToGrid/>
          <w:color w:val="auto"/>
          <w:sz w:val="32"/>
          <w:szCs w:val="32"/>
        </w:rPr>
        <w:t>乙</w:t>
      </w:r>
      <w:r>
        <w:rPr>
          <w:rFonts w:ascii="仿宋" w:hAnsi="仿宋" w:eastAsia="仿宋" w:cs="Times New Roman"/>
          <w:snapToGrid/>
          <w:color w:val="auto"/>
          <w:sz w:val="32"/>
          <w:szCs w:val="32"/>
        </w:rPr>
        <w:t>方的被征收房屋总占地面积××㎡，其中：有证房屋占地面积：砖混结构××㎡、砖木结构××㎡，无证房屋占地面积××㎡，其中：砖混结构××㎡、砖木结构××㎡、钢架房××㎡、钢架棚××㎡、简易房××㎡、简易棚××㎡；房屋总建筑面积××㎡，其中：有证房屋建筑面积：砖混结构××㎡、砖木结构××㎡，无证房屋建筑面积：砖混结构××㎡、砖木结构××㎡、钢架房××㎡、钢架棚××㎡，简易房××㎡、简易棚××㎡。详见房屋实测</w:t>
      </w:r>
      <w:r>
        <w:rPr>
          <w:rFonts w:hint="eastAsia" w:ascii="仿宋" w:hAnsi="仿宋" w:eastAsia="仿宋" w:cs="Times New Roman"/>
          <w:snapToGrid/>
          <w:color w:val="auto"/>
          <w:sz w:val="32"/>
          <w:szCs w:val="32"/>
        </w:rPr>
        <w:t>测绘成果报告</w:t>
      </w:r>
      <w:r>
        <w:rPr>
          <w:rFonts w:ascii="仿宋" w:hAnsi="仿宋" w:eastAsia="仿宋" w:cs="Times New Roman"/>
          <w:snapToGrid/>
          <w:color w:val="auto"/>
          <w:sz w:val="32"/>
          <w:szCs w:val="32"/>
        </w:rPr>
        <w:t>(图幅号：××）</w:t>
      </w:r>
      <w:r>
        <w:rPr>
          <w:rFonts w:hint="eastAsia" w:ascii="仿宋" w:hAnsi="仿宋" w:eastAsia="仿宋" w:cs="Times New Roman"/>
          <w:snapToGrid/>
          <w:color w:val="auto"/>
          <w:sz w:val="32"/>
          <w:szCs w:val="32"/>
        </w:rPr>
        <w:t>。</w:t>
      </w:r>
    </w:p>
    <w:p>
      <w:pPr>
        <w:kinsoku/>
        <w:autoSpaceDE/>
        <w:autoSpaceDN/>
        <w:spacing w:line="276" w:lineRule="auto"/>
        <w:ind w:firstLine="320" w:firstLineChars="100"/>
        <w:jc w:val="both"/>
        <w:textAlignment w:val="auto"/>
        <w:rPr>
          <w:rFonts w:ascii="仿宋" w:hAnsi="仿宋" w:eastAsia="仿宋" w:cs="Times New Roman"/>
          <w:snapToGrid/>
          <w:color w:val="auto"/>
          <w:sz w:val="32"/>
          <w:szCs w:val="32"/>
        </w:rPr>
      </w:pPr>
      <w:r>
        <w:rPr>
          <w:rFonts w:ascii="仿宋" w:hAnsi="仿宋" w:eastAsia="仿宋" w:cs="Times New Roman"/>
          <w:snapToGrid/>
          <w:color w:val="auto"/>
          <w:sz w:val="32"/>
          <w:szCs w:val="32"/>
        </w:rPr>
        <w:t>（四）被征收房屋经认定的无证“唯一住宅”总建筑面积××㎡，其中：砖混结构××㎡,砖木结构××㎡，钢结构面积××㎡</w:t>
      </w:r>
      <w:r>
        <w:rPr>
          <w:rFonts w:hint="eastAsia" w:ascii="仿宋" w:hAnsi="仿宋" w:eastAsia="仿宋" w:cs="Times New Roman"/>
          <w:snapToGrid/>
          <w:color w:val="auto"/>
          <w:sz w:val="32"/>
          <w:szCs w:val="32"/>
        </w:rPr>
        <w:t>。乙方户籍农业人口</w:t>
      </w:r>
      <w:r>
        <w:rPr>
          <w:rFonts w:ascii="仿宋" w:hAnsi="仿宋" w:eastAsia="仿宋" w:cs="Times New Roman"/>
          <w:snapToGrid/>
          <w:color w:val="auto"/>
          <w:sz w:val="32"/>
          <w:szCs w:val="32"/>
        </w:rPr>
        <w:t>××</w:t>
      </w:r>
      <w:r>
        <w:rPr>
          <w:rFonts w:hint="eastAsia" w:ascii="仿宋" w:hAnsi="仿宋" w:eastAsia="仿宋" w:cs="Times New Roman"/>
          <w:snapToGrid/>
          <w:color w:val="auto"/>
          <w:sz w:val="32"/>
          <w:szCs w:val="32"/>
        </w:rPr>
        <w:t>人，根据柳州市自然资源和规划局关于印发《关于在征地拆迁中对无证“唯一住宅”认定及补偿安置的指导意见（</w:t>
      </w:r>
      <w:r>
        <w:rPr>
          <w:rFonts w:ascii="仿宋" w:hAnsi="仿宋" w:eastAsia="仿宋" w:cs="Times New Roman"/>
          <w:snapToGrid/>
          <w:color w:val="auto"/>
          <w:sz w:val="32"/>
          <w:szCs w:val="32"/>
        </w:rPr>
        <w:t>2021</w:t>
      </w:r>
      <w:r>
        <w:rPr>
          <w:rFonts w:hint="eastAsia" w:ascii="仿宋" w:hAnsi="仿宋" w:eastAsia="仿宋" w:cs="Times New Roman"/>
          <w:snapToGrid/>
          <w:color w:val="auto"/>
          <w:sz w:val="32"/>
          <w:szCs w:val="32"/>
        </w:rPr>
        <w:t>年修订）的通知》（柳资源规划规</w:t>
      </w:r>
      <w:r>
        <w:rPr>
          <w:rFonts w:ascii="仿宋" w:hAnsi="仿宋" w:eastAsia="仿宋"/>
          <w:sz w:val="32"/>
          <w:szCs w:val="32"/>
        </w:rPr>
        <w:t>〔2021〕1号</w:t>
      </w:r>
      <w:r>
        <w:rPr>
          <w:rFonts w:hint="eastAsia" w:ascii="仿宋" w:hAnsi="仿宋" w:eastAsia="仿宋" w:cs="Times New Roman"/>
          <w:snapToGrid/>
          <w:color w:val="auto"/>
          <w:sz w:val="32"/>
          <w:szCs w:val="32"/>
        </w:rPr>
        <w:t>）的规定</w:t>
      </w:r>
      <w:r>
        <w:rPr>
          <w:rFonts w:ascii="仿宋" w:hAnsi="仿宋" w:eastAsia="仿宋" w:cs="Times New Roman"/>
          <w:snapToGrid/>
          <w:color w:val="auto"/>
          <w:sz w:val="32"/>
          <w:szCs w:val="32"/>
        </w:rPr>
        <w:t>,</w:t>
      </w:r>
      <w:r>
        <w:rPr>
          <w:rFonts w:hint="eastAsia" w:ascii="仿宋" w:hAnsi="仿宋" w:eastAsia="仿宋" w:cs="Times New Roman"/>
          <w:snapToGrid/>
          <w:color w:val="auto"/>
          <w:sz w:val="32"/>
          <w:szCs w:val="32"/>
        </w:rPr>
        <w:t>可以安置</w:t>
      </w:r>
      <w:r>
        <w:rPr>
          <w:rFonts w:ascii="仿宋" w:hAnsi="仿宋" w:eastAsia="仿宋" w:cs="Times New Roman"/>
          <w:snapToGrid/>
          <w:color w:val="auto"/>
          <w:sz w:val="32"/>
          <w:szCs w:val="32"/>
        </w:rPr>
        <w:t>××㎡</w:t>
      </w:r>
      <w:r>
        <w:rPr>
          <w:rFonts w:hint="eastAsia" w:ascii="仿宋" w:hAnsi="仿宋" w:eastAsia="仿宋" w:cs="Times New Roman"/>
          <w:snapToGrid/>
          <w:color w:val="auto"/>
          <w:sz w:val="32"/>
          <w:szCs w:val="32"/>
        </w:rPr>
        <w:t>的住房。</w:t>
      </w:r>
    </w:p>
    <w:p>
      <w:pPr>
        <w:kinsoku/>
        <w:autoSpaceDE/>
        <w:autoSpaceDN/>
        <w:spacing w:line="276" w:lineRule="auto"/>
        <w:ind w:firstLine="640" w:firstLineChars="200"/>
        <w:jc w:val="both"/>
        <w:textAlignment w:val="auto"/>
        <w:rPr>
          <w:rFonts w:ascii="仿宋" w:hAnsi="仿宋" w:eastAsia="仿宋" w:cs="Times New Roman"/>
          <w:snapToGrid/>
          <w:color w:val="auto"/>
          <w:sz w:val="32"/>
          <w:szCs w:val="32"/>
        </w:rPr>
      </w:pPr>
      <w:r>
        <w:rPr>
          <w:rFonts w:ascii="仿宋" w:hAnsi="仿宋" w:eastAsia="仿宋" w:cs="Times New Roman"/>
          <w:snapToGrid/>
          <w:color w:val="auto"/>
          <w:sz w:val="32"/>
          <w:szCs w:val="32"/>
        </w:rPr>
        <w:t>以上房屋征收范围及实测情况详见项目三维影像图和房屋实测平面图。</w:t>
      </w:r>
    </w:p>
    <w:p>
      <w:pPr>
        <w:kinsoku/>
        <w:autoSpaceDE/>
        <w:autoSpaceDN/>
        <w:spacing w:line="276" w:lineRule="auto"/>
        <w:ind w:firstLine="643" w:firstLineChars="200"/>
        <w:jc w:val="both"/>
        <w:textAlignment w:val="auto"/>
        <w:rPr>
          <w:rFonts w:ascii="仿宋" w:hAnsi="仿宋" w:eastAsia="仿宋" w:cs="Times New Roman"/>
          <w:b/>
          <w:color w:val="auto"/>
          <w:sz w:val="32"/>
          <w:szCs w:val="32"/>
        </w:rPr>
      </w:pPr>
      <w:r>
        <w:rPr>
          <w:rFonts w:ascii="仿宋" w:hAnsi="仿宋" w:eastAsia="仿宋" w:cs="Times New Roman"/>
          <w:b/>
          <w:sz w:val="32"/>
          <w:szCs w:val="32"/>
        </w:rPr>
        <w:t>二、房屋</w:t>
      </w:r>
      <w:r>
        <w:rPr>
          <w:rFonts w:ascii="仿宋" w:hAnsi="仿宋" w:eastAsia="仿宋" w:cs="Times New Roman"/>
          <w:b/>
          <w:color w:val="auto"/>
          <w:sz w:val="32"/>
          <w:szCs w:val="32"/>
        </w:rPr>
        <w:t>征收补偿安置方式及内容</w:t>
      </w:r>
    </w:p>
    <w:p>
      <w:pPr>
        <w:kinsoku/>
        <w:autoSpaceDE/>
        <w:autoSpaceDN/>
        <w:spacing w:line="276" w:lineRule="auto"/>
        <w:ind w:firstLine="616" w:firstLineChars="200"/>
        <w:jc w:val="both"/>
        <w:textAlignment w:val="auto"/>
        <w:rPr>
          <w:rFonts w:ascii="仿宋" w:hAnsi="仿宋" w:eastAsia="仿宋" w:cs="Times New Roman"/>
          <w:snapToGrid/>
          <w:color w:val="auto"/>
          <w:sz w:val="32"/>
          <w:szCs w:val="32"/>
          <w:highlight w:val="yellow"/>
          <w:u w:val="single"/>
        </w:rPr>
      </w:pPr>
      <w:r>
        <w:rPr>
          <w:rFonts w:hint="eastAsia" w:ascii="仿宋" w:hAnsi="仿宋" w:eastAsia="仿宋" w:cs="Times New Roman"/>
          <w:spacing w:val="-6"/>
          <w:sz w:val="32"/>
          <w:szCs w:val="32"/>
        </w:rPr>
        <w:t>依据本项目房屋征收补偿安置方案及相关条件，</w:t>
      </w:r>
      <w:r>
        <w:rPr>
          <w:rFonts w:ascii="仿宋" w:hAnsi="仿宋" w:eastAsia="仿宋" w:cs="Times New Roman"/>
          <w:bCs/>
          <w:spacing w:val="-6"/>
          <w:sz w:val="32"/>
          <w:szCs w:val="32"/>
        </w:rPr>
        <w:t>被征收人只能从以下几种</w:t>
      </w:r>
      <w:r>
        <w:rPr>
          <w:rFonts w:hint="eastAsia" w:ascii="仿宋" w:hAnsi="仿宋" w:eastAsia="仿宋" w:cs="Times New Roman"/>
          <w:snapToGrid/>
          <w:color w:val="auto"/>
          <w:sz w:val="32"/>
          <w:szCs w:val="32"/>
        </w:rPr>
        <w:t>补偿安置方式中</w:t>
      </w:r>
      <w:r>
        <w:rPr>
          <w:rFonts w:ascii="仿宋" w:hAnsi="仿宋" w:eastAsia="仿宋" w:cs="Times New Roman"/>
          <w:bCs/>
          <w:spacing w:val="-6"/>
          <w:sz w:val="32"/>
          <w:szCs w:val="32"/>
        </w:rPr>
        <w:t>选择其中一种进行补偿安置。</w:t>
      </w:r>
      <w:r>
        <w:rPr>
          <w:rFonts w:hint="eastAsia" w:ascii="仿宋" w:hAnsi="仿宋" w:eastAsia="仿宋" w:cs="Times New Roman"/>
          <w:bCs/>
          <w:spacing w:val="-6"/>
          <w:sz w:val="32"/>
          <w:szCs w:val="32"/>
        </w:rPr>
        <w:t>被征收人选择方式。</w:t>
      </w:r>
    </w:p>
    <w:p>
      <w:pPr>
        <w:kinsoku/>
        <w:autoSpaceDE/>
        <w:autoSpaceDN/>
        <w:spacing w:line="276" w:lineRule="auto"/>
        <w:ind w:firstLine="320" w:firstLineChars="100"/>
        <w:jc w:val="both"/>
        <w:textAlignment w:val="auto"/>
        <w:rPr>
          <w:rFonts w:ascii="仿宋" w:hAnsi="仿宋" w:eastAsia="仿宋" w:cs="Times New Roman"/>
          <w:snapToGrid/>
          <w:color w:val="auto"/>
          <w:sz w:val="32"/>
          <w:szCs w:val="32"/>
        </w:rPr>
      </w:pPr>
      <w:r>
        <w:rPr>
          <w:rFonts w:hint="eastAsia" w:ascii="仿宋" w:hAnsi="仿宋" w:eastAsia="仿宋" w:cs="Times New Roman"/>
          <w:snapToGrid/>
          <w:color w:val="auto"/>
          <w:sz w:val="32"/>
          <w:szCs w:val="32"/>
        </w:rPr>
        <w:t>（一）选择货币补偿安置方式</w:t>
      </w:r>
    </w:p>
    <w:p>
      <w:pPr>
        <w:kinsoku/>
        <w:autoSpaceDE/>
        <w:autoSpaceDN/>
        <w:spacing w:line="276" w:lineRule="auto"/>
        <w:ind w:firstLine="616" w:firstLineChars="200"/>
        <w:jc w:val="both"/>
        <w:textAlignment w:val="auto"/>
        <w:rPr>
          <w:rFonts w:ascii="仿宋" w:hAnsi="仿宋" w:eastAsia="仿宋" w:cs="Times New Roman"/>
          <w:snapToGrid/>
          <w:color w:val="auto"/>
          <w:sz w:val="32"/>
          <w:szCs w:val="32"/>
        </w:rPr>
      </w:pPr>
      <w:r>
        <w:rPr>
          <w:rFonts w:hint="eastAsia" w:ascii="仿宋" w:hAnsi="仿宋" w:eastAsia="仿宋" w:cs="Times New Roman"/>
          <w:spacing w:val="-6"/>
          <w:sz w:val="32"/>
          <w:szCs w:val="32"/>
        </w:rPr>
        <w:t>依据本项目房屋征收补偿安置方案，甲方征收乙方的房屋，</w:t>
      </w:r>
      <w:r>
        <w:rPr>
          <w:rFonts w:hint="eastAsia" w:ascii="仿宋" w:hAnsi="仿宋" w:eastAsia="仿宋" w:cs="Times New Roman"/>
          <w:snapToGrid/>
          <w:color w:val="auto"/>
          <w:sz w:val="32"/>
          <w:szCs w:val="32"/>
        </w:rPr>
        <w:t>乙方应得的房屋补偿、房屋装修装饰及奖励、补贴等金额共计人民币：××元</w:t>
      </w:r>
      <w:r>
        <w:rPr>
          <w:rFonts w:ascii="仿宋" w:hAnsi="仿宋" w:eastAsia="仿宋" w:cs="Times New Roman"/>
          <w:snapToGrid/>
          <w:color w:val="auto"/>
          <w:sz w:val="32"/>
          <w:szCs w:val="32"/>
        </w:rPr>
        <w:t>（详见：房屋征收补偿安置核定表）。</w:t>
      </w:r>
    </w:p>
    <w:p>
      <w:pPr>
        <w:spacing w:line="276" w:lineRule="auto"/>
        <w:ind w:firstLine="320" w:firstLineChars="100"/>
        <w:jc w:val="both"/>
        <w:rPr>
          <w:rFonts w:ascii="仿宋" w:hAnsi="仿宋" w:eastAsia="仿宋"/>
          <w:sz w:val="32"/>
          <w:szCs w:val="32"/>
        </w:rPr>
      </w:pPr>
      <w:r>
        <w:rPr>
          <w:rFonts w:hint="eastAsia" w:ascii="仿宋" w:hAnsi="仿宋" w:eastAsia="仿宋"/>
          <w:sz w:val="32"/>
          <w:szCs w:val="32"/>
        </w:rPr>
        <w:t>（二）选择产权调换安置方式</w:t>
      </w:r>
    </w:p>
    <w:p>
      <w:pPr>
        <w:pStyle w:val="2"/>
        <w:spacing w:line="276" w:lineRule="auto"/>
        <w:ind w:firstLine="616" w:firstLineChars="200"/>
        <w:rPr>
          <w:rFonts w:ascii="仿宋" w:hAnsi="仿宋" w:eastAsia="仿宋" w:cs="Times New Roman"/>
          <w:snapToGrid/>
          <w:color w:val="auto"/>
          <w:sz w:val="32"/>
          <w:szCs w:val="32"/>
        </w:rPr>
      </w:pPr>
      <w:r>
        <w:rPr>
          <w:rFonts w:hint="eastAsia" w:ascii="仿宋" w:hAnsi="仿宋" w:eastAsia="仿宋" w:cs="Times New Roman"/>
          <w:spacing w:val="-6"/>
          <w:sz w:val="32"/>
          <w:szCs w:val="32"/>
        </w:rPr>
        <w:t>1.依据本项目房屋征收补偿安置方案，乙方可调换的安置房面积为××平方米。</w:t>
      </w:r>
      <w:r>
        <w:rPr>
          <w:rFonts w:hint="eastAsia" w:ascii="仿宋" w:hAnsi="仿宋" w:eastAsia="仿宋" w:cs="Times New Roman"/>
          <w:snapToGrid/>
          <w:color w:val="auto"/>
          <w:sz w:val="32"/>
          <w:szCs w:val="32"/>
        </w:rPr>
        <w:t>乙</w:t>
      </w:r>
      <w:r>
        <w:rPr>
          <w:rFonts w:ascii="仿宋" w:hAnsi="仿宋" w:eastAsia="仿宋" w:cs="Times New Roman"/>
          <w:snapToGrid/>
          <w:color w:val="auto"/>
          <w:sz w:val="32"/>
          <w:szCs w:val="32"/>
        </w:rPr>
        <w:t>方选定 “</w:t>
      </w:r>
      <w:r>
        <w:rPr>
          <w:rFonts w:ascii="仿宋" w:hAnsi="仿宋" w:eastAsia="仿宋" w:cs="Times New Roman"/>
          <w:snapToGrid/>
          <w:color w:val="auto"/>
          <w:sz w:val="32"/>
          <w:szCs w:val="32"/>
          <w:u w:val="single"/>
        </w:rPr>
        <w:t xml:space="preserve"> ×× </w:t>
      </w:r>
      <w:r>
        <w:rPr>
          <w:rFonts w:ascii="仿宋" w:hAnsi="仿宋" w:eastAsia="仿宋" w:cs="Times New Roman"/>
          <w:snapToGrid/>
          <w:color w:val="auto"/>
          <w:sz w:val="32"/>
          <w:szCs w:val="32"/>
        </w:rPr>
        <w:t>”住宅小区的安置房××套，房号为××栋××单元××号，安置房建筑面积××㎡（房型、面积最终以相关部门核定、测绘为准）。</w:t>
      </w:r>
    </w:p>
    <w:p>
      <w:pPr>
        <w:pStyle w:val="3"/>
        <w:spacing w:after="156" w:line="276" w:lineRule="auto"/>
        <w:ind w:firstLine="640" w:firstLineChars="200"/>
        <w:jc w:val="left"/>
        <w:rPr>
          <w:rFonts w:ascii="仿宋" w:hAnsi="仿宋" w:eastAsia="仿宋"/>
          <w:snapToGrid/>
          <w:color w:val="auto"/>
          <w:sz w:val="32"/>
          <w:szCs w:val="32"/>
        </w:rPr>
      </w:pPr>
      <w:r>
        <w:rPr>
          <w:rFonts w:hint="eastAsia" w:ascii="仿宋" w:hAnsi="仿宋" w:eastAsia="仿宋"/>
          <w:sz w:val="32"/>
          <w:szCs w:val="32"/>
          <w:lang w:val="zh-CN" w:bidi="zh-CN"/>
        </w:rPr>
        <w:t>2.除房屋产权调换外，</w:t>
      </w:r>
      <w:r>
        <w:rPr>
          <w:rFonts w:hint="eastAsia" w:ascii="仿宋" w:hAnsi="仿宋" w:eastAsia="仿宋"/>
          <w:snapToGrid/>
          <w:color w:val="auto"/>
          <w:sz w:val="32"/>
          <w:szCs w:val="32"/>
        </w:rPr>
        <w:t>乙</w:t>
      </w:r>
      <w:r>
        <w:rPr>
          <w:rFonts w:ascii="仿宋" w:hAnsi="仿宋" w:eastAsia="仿宋"/>
          <w:snapToGrid/>
          <w:color w:val="auto"/>
          <w:sz w:val="32"/>
          <w:szCs w:val="32"/>
        </w:rPr>
        <w:t>方被征收房屋还应获得</w:t>
      </w:r>
      <w:r>
        <w:rPr>
          <w:rFonts w:hint="eastAsia" w:ascii="仿宋" w:hAnsi="仿宋" w:eastAsia="仿宋"/>
          <w:snapToGrid/>
          <w:color w:val="auto"/>
          <w:sz w:val="32"/>
          <w:szCs w:val="32"/>
        </w:rPr>
        <w:t>房屋装修装饰及奖励、补贴等金额共计人民币：××元。</w:t>
      </w:r>
      <w:r>
        <w:rPr>
          <w:rFonts w:ascii="仿宋" w:hAnsi="仿宋" w:eastAsia="仿宋"/>
          <w:snapToGrid/>
          <w:color w:val="auto"/>
          <w:sz w:val="32"/>
          <w:szCs w:val="32"/>
        </w:rPr>
        <w:t>（详见：房屋征收补偿安置核定表）</w:t>
      </w:r>
    </w:p>
    <w:p>
      <w:pPr>
        <w:pStyle w:val="3"/>
        <w:spacing w:after="156" w:line="276" w:lineRule="auto"/>
        <w:ind w:firstLine="640" w:firstLineChars="200"/>
        <w:jc w:val="left"/>
        <w:rPr>
          <w:rFonts w:ascii="仿宋" w:hAnsi="仿宋" w:eastAsia="仿宋"/>
          <w:snapToGrid/>
          <w:color w:val="auto"/>
          <w:sz w:val="32"/>
          <w:szCs w:val="32"/>
        </w:rPr>
      </w:pPr>
      <w:r>
        <w:rPr>
          <w:rFonts w:hint="eastAsia" w:ascii="仿宋" w:hAnsi="仿宋" w:eastAsia="仿宋"/>
          <w:snapToGrid/>
          <w:color w:val="auto"/>
          <w:sz w:val="32"/>
          <w:szCs w:val="32"/>
        </w:rPr>
        <w:t>3.乙</w:t>
      </w:r>
      <w:r>
        <w:rPr>
          <w:rFonts w:ascii="仿宋" w:hAnsi="仿宋" w:eastAsia="仿宋"/>
          <w:snapToGrid/>
          <w:color w:val="auto"/>
          <w:sz w:val="32"/>
          <w:szCs w:val="32"/>
        </w:rPr>
        <w:t>方</w:t>
      </w:r>
      <w:r>
        <w:rPr>
          <w:rFonts w:ascii="仿宋" w:hAnsi="仿宋" w:eastAsia="仿宋"/>
          <w:sz w:val="32"/>
          <w:szCs w:val="32"/>
        </w:rPr>
        <w:t>所选择调换的安置房建筑面积大于（超出）可以调换的安置房建筑面积</w:t>
      </w:r>
      <w:r>
        <w:rPr>
          <w:rFonts w:ascii="仿宋" w:hAnsi="仿宋" w:eastAsia="仿宋"/>
          <w:snapToGrid/>
          <w:color w:val="auto"/>
          <w:sz w:val="32"/>
          <w:szCs w:val="32"/>
        </w:rPr>
        <w:t>××㎡</w:t>
      </w:r>
      <w:r>
        <w:rPr>
          <w:rFonts w:ascii="仿宋" w:hAnsi="仿宋" w:eastAsia="仿宋"/>
          <w:sz w:val="32"/>
          <w:szCs w:val="32"/>
        </w:rPr>
        <w:t>，按</w:t>
      </w:r>
      <w:r>
        <w:rPr>
          <w:rFonts w:ascii="仿宋" w:hAnsi="仿宋" w:eastAsia="仿宋"/>
          <w:spacing w:val="2"/>
          <w:sz w:val="32"/>
          <w:szCs w:val="32"/>
        </w:rPr>
        <w:t>××</w:t>
      </w:r>
      <w:r>
        <w:rPr>
          <w:rFonts w:ascii="仿宋" w:hAnsi="仿宋" w:eastAsia="仿宋"/>
          <w:sz w:val="32"/>
          <w:szCs w:val="32"/>
        </w:rPr>
        <w:t>元/㎡补安置房差价。</w:t>
      </w:r>
      <w:r>
        <w:rPr>
          <w:rFonts w:ascii="仿宋" w:hAnsi="仿宋" w:eastAsia="仿宋"/>
          <w:snapToGrid/>
          <w:color w:val="auto"/>
          <w:sz w:val="32"/>
          <w:szCs w:val="32"/>
        </w:rPr>
        <w:t>（详见：房屋征收补偿安置核定表）</w:t>
      </w:r>
    </w:p>
    <w:p>
      <w:pPr>
        <w:pStyle w:val="3"/>
        <w:spacing w:after="156" w:line="276" w:lineRule="auto"/>
        <w:ind w:firstLine="640" w:firstLineChars="200"/>
        <w:jc w:val="left"/>
        <w:rPr>
          <w:rFonts w:ascii="仿宋" w:hAnsi="仿宋" w:eastAsia="仿宋"/>
          <w:snapToGrid/>
          <w:color w:val="auto"/>
          <w:sz w:val="32"/>
          <w:szCs w:val="32"/>
        </w:rPr>
      </w:pPr>
      <w:r>
        <w:rPr>
          <w:rFonts w:hint="eastAsia" w:ascii="仿宋" w:hAnsi="仿宋" w:eastAsia="仿宋"/>
          <w:sz w:val="32"/>
          <w:szCs w:val="32"/>
        </w:rPr>
        <w:t>4</w:t>
      </w:r>
      <w:r>
        <w:rPr>
          <w:rFonts w:hint="eastAsia" w:ascii="仿宋" w:hAnsi="仿宋" w:eastAsia="仿宋"/>
          <w:snapToGrid/>
          <w:color w:val="auto"/>
          <w:sz w:val="32"/>
          <w:szCs w:val="32"/>
        </w:rPr>
        <w:t>.乙</w:t>
      </w:r>
      <w:r>
        <w:rPr>
          <w:rFonts w:ascii="仿宋" w:hAnsi="仿宋" w:eastAsia="仿宋"/>
          <w:snapToGrid/>
          <w:color w:val="auto"/>
          <w:sz w:val="32"/>
          <w:szCs w:val="32"/>
        </w:rPr>
        <w:t>方</w:t>
      </w:r>
      <w:r>
        <w:rPr>
          <w:rFonts w:ascii="仿宋" w:hAnsi="仿宋" w:eastAsia="仿宋"/>
          <w:sz w:val="32"/>
          <w:szCs w:val="32"/>
        </w:rPr>
        <w:t>所选择调换的安置房建筑面积小于（不足）可以调换的安置房建筑面积，剩余的有证住宅建筑面积</w:t>
      </w:r>
      <w:r>
        <w:rPr>
          <w:rFonts w:ascii="仿宋" w:hAnsi="仿宋" w:eastAsia="仿宋"/>
          <w:snapToGrid/>
          <w:color w:val="auto"/>
          <w:sz w:val="32"/>
          <w:szCs w:val="32"/>
        </w:rPr>
        <w:t>××㎡</w:t>
      </w:r>
      <w:r>
        <w:rPr>
          <w:rFonts w:ascii="仿宋" w:hAnsi="仿宋" w:eastAsia="仿宋"/>
          <w:sz w:val="32"/>
          <w:szCs w:val="32"/>
        </w:rPr>
        <w:t>按本项目</w:t>
      </w:r>
      <w:r>
        <w:rPr>
          <w:rFonts w:hint="eastAsia" w:ascii="仿宋" w:hAnsi="仿宋" w:eastAsia="仿宋"/>
          <w:spacing w:val="-6"/>
          <w:sz w:val="32"/>
          <w:szCs w:val="32"/>
        </w:rPr>
        <w:t>房屋征收补偿安置方案规定的</w:t>
      </w:r>
      <w:r>
        <w:rPr>
          <w:rFonts w:ascii="仿宋" w:hAnsi="仿宋" w:eastAsia="仿宋"/>
          <w:sz w:val="32"/>
          <w:szCs w:val="32"/>
        </w:rPr>
        <w:t>补偿标准</w:t>
      </w:r>
      <w:r>
        <w:rPr>
          <w:rFonts w:ascii="仿宋" w:hAnsi="仿宋" w:eastAsia="仿宋"/>
          <w:spacing w:val="2"/>
          <w:sz w:val="32"/>
          <w:szCs w:val="32"/>
        </w:rPr>
        <w:t>××</w:t>
      </w:r>
      <w:r>
        <w:rPr>
          <w:rFonts w:ascii="仿宋" w:hAnsi="仿宋" w:eastAsia="仿宋"/>
          <w:sz w:val="32"/>
          <w:szCs w:val="32"/>
        </w:rPr>
        <w:t>元/㎡给予货币补偿。</w:t>
      </w:r>
      <w:r>
        <w:rPr>
          <w:rFonts w:ascii="仿宋" w:hAnsi="仿宋" w:eastAsia="仿宋"/>
          <w:snapToGrid/>
          <w:color w:val="auto"/>
          <w:sz w:val="32"/>
          <w:szCs w:val="32"/>
        </w:rPr>
        <w:t>（详见：房屋征收补偿安置核定表）</w:t>
      </w:r>
    </w:p>
    <w:p>
      <w:pPr>
        <w:pStyle w:val="3"/>
        <w:spacing w:after="156" w:line="276" w:lineRule="auto"/>
        <w:ind w:firstLine="320" w:firstLineChars="100"/>
        <w:jc w:val="left"/>
        <w:rPr>
          <w:rFonts w:ascii="仿宋" w:hAnsi="仿宋" w:eastAsia="仿宋"/>
          <w:sz w:val="32"/>
          <w:szCs w:val="32"/>
          <w:lang w:bidi="zh-CN"/>
        </w:rPr>
      </w:pPr>
      <w:r>
        <w:rPr>
          <w:rFonts w:hint="eastAsia" w:ascii="仿宋" w:hAnsi="仿宋" w:eastAsia="仿宋"/>
          <w:sz w:val="32"/>
          <w:szCs w:val="32"/>
          <w:lang w:bidi="zh-CN"/>
        </w:rPr>
        <w:t>（三）</w:t>
      </w:r>
      <w:r>
        <w:rPr>
          <w:rFonts w:ascii="仿宋" w:hAnsi="仿宋" w:eastAsia="仿宋"/>
          <w:sz w:val="32"/>
          <w:szCs w:val="32"/>
          <w:lang w:bidi="zh-CN"/>
        </w:rPr>
        <w:t>宅基地零星安置方式</w:t>
      </w:r>
    </w:p>
    <w:p>
      <w:pPr>
        <w:pStyle w:val="3"/>
        <w:spacing w:after="156" w:line="276" w:lineRule="auto"/>
        <w:ind w:firstLine="640" w:firstLineChars="200"/>
        <w:jc w:val="left"/>
        <w:rPr>
          <w:rFonts w:ascii="仿宋" w:hAnsi="仿宋" w:eastAsia="仿宋"/>
          <w:snapToGrid/>
          <w:color w:val="auto"/>
          <w:sz w:val="32"/>
          <w:szCs w:val="32"/>
        </w:rPr>
      </w:pPr>
      <w:r>
        <w:rPr>
          <w:rFonts w:hint="eastAsia" w:ascii="仿宋" w:hAnsi="仿宋" w:eastAsia="仿宋"/>
          <w:sz w:val="32"/>
          <w:szCs w:val="32"/>
          <w:lang w:bidi="zh-CN"/>
        </w:rPr>
        <w:t>1.因</w:t>
      </w:r>
      <w:r>
        <w:rPr>
          <w:rFonts w:ascii="仿宋" w:hAnsi="仿宋" w:eastAsia="仿宋"/>
          <w:spacing w:val="2"/>
          <w:sz w:val="32"/>
          <w:szCs w:val="32"/>
        </w:rPr>
        <w:t>线性工程、单独选址项目</w:t>
      </w:r>
      <w:r>
        <w:rPr>
          <w:rFonts w:hint="eastAsia" w:ascii="仿宋" w:hAnsi="仿宋" w:eastAsia="仿宋"/>
          <w:spacing w:val="2"/>
          <w:sz w:val="32"/>
          <w:szCs w:val="32"/>
        </w:rPr>
        <w:t>且被拆迁房屋附近无安置房</w:t>
      </w:r>
      <w:r>
        <w:rPr>
          <w:rFonts w:ascii="仿宋" w:hAnsi="仿宋" w:eastAsia="仿宋"/>
          <w:spacing w:val="2"/>
          <w:sz w:val="32"/>
          <w:szCs w:val="32"/>
        </w:rPr>
        <w:t>等</w:t>
      </w:r>
      <w:r>
        <w:rPr>
          <w:rFonts w:hint="eastAsia" w:ascii="仿宋" w:hAnsi="仿宋" w:eastAsia="仿宋"/>
          <w:sz w:val="32"/>
          <w:szCs w:val="32"/>
          <w:lang w:bidi="zh-CN"/>
        </w:rPr>
        <w:t>特殊原因，</w:t>
      </w:r>
      <w:r>
        <w:rPr>
          <w:rFonts w:hint="eastAsia" w:ascii="仿宋" w:hAnsi="仿宋" w:eastAsia="仿宋"/>
          <w:snapToGrid/>
          <w:color w:val="auto"/>
          <w:sz w:val="32"/>
          <w:szCs w:val="32"/>
        </w:rPr>
        <w:t>乙</w:t>
      </w:r>
      <w:r>
        <w:rPr>
          <w:rFonts w:ascii="仿宋" w:hAnsi="仿宋" w:eastAsia="仿宋"/>
          <w:snapToGrid/>
          <w:color w:val="auto"/>
          <w:sz w:val="32"/>
          <w:szCs w:val="32"/>
        </w:rPr>
        <w:t>方</w:t>
      </w:r>
      <w:r>
        <w:rPr>
          <w:rFonts w:hint="eastAsia" w:ascii="仿宋" w:hAnsi="仿宋" w:eastAsia="仿宋"/>
          <w:snapToGrid/>
          <w:color w:val="auto"/>
          <w:sz w:val="32"/>
          <w:szCs w:val="32"/>
        </w:rPr>
        <w:t>可以</w:t>
      </w:r>
      <w:r>
        <w:rPr>
          <w:rFonts w:ascii="仿宋" w:hAnsi="仿宋" w:eastAsia="仿宋"/>
          <w:snapToGrid/>
          <w:color w:val="auto"/>
          <w:sz w:val="32"/>
          <w:szCs w:val="32"/>
        </w:rPr>
        <w:t>选择</w:t>
      </w:r>
      <w:r>
        <w:rPr>
          <w:rFonts w:ascii="仿宋" w:hAnsi="仿宋" w:eastAsia="仿宋"/>
          <w:sz w:val="32"/>
          <w:szCs w:val="32"/>
          <w:lang w:bidi="zh-CN"/>
        </w:rPr>
        <w:t>宅基地零星安置方式安置，乙方</w:t>
      </w:r>
      <w:r>
        <w:rPr>
          <w:rFonts w:ascii="仿宋" w:hAnsi="仿宋" w:eastAsia="仿宋"/>
          <w:snapToGrid/>
          <w:color w:val="auto"/>
          <w:sz w:val="32"/>
          <w:szCs w:val="32"/>
        </w:rPr>
        <w:t>被征收房屋应获得</w:t>
      </w:r>
      <w:r>
        <w:rPr>
          <w:rFonts w:hint="eastAsia" w:ascii="仿宋" w:hAnsi="仿宋" w:eastAsia="仿宋"/>
          <w:snapToGrid/>
          <w:color w:val="auto"/>
          <w:sz w:val="32"/>
          <w:szCs w:val="32"/>
        </w:rPr>
        <w:t>房屋补偿、房屋装修装饰及奖励、补贴等金额共计人民币：××元。</w:t>
      </w:r>
      <w:r>
        <w:rPr>
          <w:rFonts w:ascii="仿宋" w:hAnsi="仿宋" w:eastAsia="仿宋"/>
          <w:snapToGrid/>
          <w:color w:val="auto"/>
          <w:sz w:val="32"/>
          <w:szCs w:val="32"/>
        </w:rPr>
        <w:t>（详见：房屋征收补偿安置核定表）</w:t>
      </w:r>
    </w:p>
    <w:p>
      <w:pPr>
        <w:pStyle w:val="3"/>
        <w:spacing w:after="156" w:line="276" w:lineRule="auto"/>
        <w:ind w:firstLine="640" w:firstLineChars="200"/>
        <w:jc w:val="left"/>
        <w:rPr>
          <w:rFonts w:ascii="仿宋" w:hAnsi="仿宋" w:eastAsia="仿宋"/>
          <w:snapToGrid/>
          <w:color w:val="auto"/>
          <w:sz w:val="32"/>
          <w:szCs w:val="32"/>
        </w:rPr>
      </w:pPr>
      <w:r>
        <w:rPr>
          <w:rFonts w:hint="eastAsia" w:ascii="仿宋" w:hAnsi="仿宋" w:eastAsia="仿宋"/>
          <w:snapToGrid/>
          <w:color w:val="auto"/>
          <w:sz w:val="32"/>
          <w:szCs w:val="32"/>
        </w:rPr>
        <w:t>2.</w:t>
      </w:r>
      <w:r>
        <w:rPr>
          <w:rFonts w:ascii="仿宋" w:hAnsi="仿宋" w:eastAsia="仿宋"/>
          <w:sz w:val="32"/>
          <w:szCs w:val="32"/>
        </w:rPr>
        <w:t>乙方获得用地建房批准手续的，另外按批准的宅基地面积给予</w:t>
      </w:r>
      <w:r>
        <w:rPr>
          <w:rFonts w:ascii="仿宋" w:hAnsi="仿宋" w:eastAsia="仿宋"/>
          <w:spacing w:val="2"/>
          <w:sz w:val="32"/>
          <w:szCs w:val="32"/>
        </w:rPr>
        <w:t>××</w:t>
      </w:r>
      <w:r>
        <w:rPr>
          <w:rFonts w:ascii="仿宋" w:hAnsi="仿宋" w:eastAsia="仿宋"/>
          <w:sz w:val="32"/>
          <w:szCs w:val="32"/>
        </w:rPr>
        <w:t>元/㎡的用地补助。</w:t>
      </w:r>
    </w:p>
    <w:p>
      <w:pPr>
        <w:pStyle w:val="3"/>
        <w:spacing w:after="156" w:line="276" w:lineRule="auto"/>
        <w:ind w:firstLine="320" w:firstLineChars="100"/>
        <w:jc w:val="left"/>
        <w:rPr>
          <w:rFonts w:ascii="仿宋" w:hAnsi="仿宋" w:eastAsia="仿宋"/>
          <w:sz w:val="32"/>
          <w:szCs w:val="32"/>
          <w:lang w:bidi="zh-CN"/>
        </w:rPr>
      </w:pPr>
      <w:r>
        <w:rPr>
          <w:rFonts w:hint="eastAsia" w:ascii="仿宋" w:hAnsi="仿宋" w:eastAsia="仿宋"/>
          <w:sz w:val="32"/>
          <w:szCs w:val="32"/>
          <w:lang w:bidi="zh-CN"/>
        </w:rPr>
        <w:t>（四）无证“唯一住宅”的特殊安置方式</w:t>
      </w:r>
    </w:p>
    <w:p>
      <w:pPr>
        <w:pStyle w:val="3"/>
        <w:keepNext w:val="0"/>
        <w:keepLines w:val="0"/>
        <w:pageBreakBefore w:val="0"/>
        <w:widowControl/>
        <w:kinsoku w:val="0"/>
        <w:wordWrap/>
        <w:overflowPunct/>
        <w:topLinePunct w:val="0"/>
        <w:autoSpaceDE w:val="0"/>
        <w:autoSpaceDN w:val="0"/>
        <w:bidi w:val="0"/>
        <w:adjustRightInd w:val="0"/>
        <w:snapToGrid w:val="0"/>
        <w:spacing w:after="156" w:line="276" w:lineRule="auto"/>
        <w:ind w:firstLine="640" w:firstLineChars="200"/>
        <w:jc w:val="left"/>
        <w:textAlignment w:val="baseline"/>
        <w:rPr>
          <w:rFonts w:ascii="仿宋" w:hAnsi="仿宋" w:eastAsia="仿宋"/>
          <w:spacing w:val="-6"/>
          <w:sz w:val="32"/>
          <w:szCs w:val="32"/>
        </w:rPr>
      </w:pPr>
      <w:r>
        <w:rPr>
          <w:rFonts w:hint="eastAsia" w:ascii="仿宋" w:hAnsi="仿宋" w:eastAsia="仿宋"/>
          <w:sz w:val="32"/>
          <w:szCs w:val="32"/>
          <w:lang w:bidi="zh-CN"/>
        </w:rPr>
        <w:t>经认定，</w:t>
      </w:r>
      <w:r>
        <w:rPr>
          <w:rFonts w:ascii="仿宋" w:hAnsi="仿宋" w:eastAsia="仿宋"/>
          <w:sz w:val="32"/>
          <w:szCs w:val="32"/>
          <w:lang w:bidi="zh-CN"/>
        </w:rPr>
        <w:t>乙方</w:t>
      </w:r>
      <w:r>
        <w:rPr>
          <w:rFonts w:ascii="仿宋" w:hAnsi="仿宋" w:eastAsia="仿宋"/>
          <w:snapToGrid/>
          <w:color w:val="auto"/>
          <w:sz w:val="32"/>
          <w:szCs w:val="32"/>
        </w:rPr>
        <w:t>被征收房屋属于</w:t>
      </w:r>
      <w:r>
        <w:rPr>
          <w:rFonts w:hint="eastAsia" w:ascii="仿宋" w:hAnsi="仿宋" w:eastAsia="仿宋"/>
          <w:sz w:val="32"/>
          <w:szCs w:val="32"/>
          <w:lang w:bidi="zh-CN"/>
        </w:rPr>
        <w:t>无证“唯一住宅”，</w:t>
      </w:r>
      <w:r>
        <w:rPr>
          <w:rFonts w:hint="eastAsia" w:ascii="仿宋" w:hAnsi="仿宋" w:eastAsia="仿宋"/>
          <w:spacing w:val="-6"/>
          <w:sz w:val="32"/>
          <w:szCs w:val="32"/>
        </w:rPr>
        <w:t>依据本项目房屋征收补偿安置方案相关规定予以补偿和安置。</w:t>
      </w:r>
    </w:p>
    <w:p>
      <w:pPr>
        <w:pStyle w:val="3"/>
        <w:spacing w:after="156" w:line="276" w:lineRule="auto"/>
        <w:ind w:firstLine="616" w:firstLineChars="200"/>
        <w:jc w:val="left"/>
        <w:rPr>
          <w:rFonts w:ascii="仿宋" w:hAnsi="仿宋" w:eastAsia="仿宋"/>
          <w:snapToGrid/>
          <w:color w:val="auto"/>
          <w:sz w:val="32"/>
          <w:szCs w:val="32"/>
        </w:rPr>
      </w:pPr>
      <w:r>
        <w:rPr>
          <w:rFonts w:hint="eastAsia" w:ascii="仿宋" w:hAnsi="仿宋" w:eastAsia="仿宋"/>
          <w:spacing w:val="-6"/>
          <w:sz w:val="32"/>
          <w:szCs w:val="32"/>
        </w:rPr>
        <w:t>1.</w:t>
      </w:r>
      <w:r>
        <w:rPr>
          <w:rFonts w:hint="eastAsia" w:ascii="仿宋" w:hAnsi="仿宋" w:eastAsia="仿宋"/>
          <w:snapToGrid/>
          <w:color w:val="auto"/>
          <w:sz w:val="32"/>
          <w:szCs w:val="32"/>
        </w:rPr>
        <w:t>乙方选择货币补偿安置，乙</w:t>
      </w:r>
      <w:r>
        <w:rPr>
          <w:rFonts w:ascii="仿宋" w:hAnsi="仿宋" w:eastAsia="仿宋"/>
          <w:snapToGrid/>
          <w:color w:val="auto"/>
          <w:sz w:val="32"/>
          <w:szCs w:val="32"/>
        </w:rPr>
        <w:t>方被征收房屋应获得</w:t>
      </w:r>
      <w:r>
        <w:rPr>
          <w:rFonts w:hint="eastAsia" w:ascii="仿宋" w:hAnsi="仿宋" w:eastAsia="仿宋"/>
          <w:snapToGrid/>
          <w:color w:val="auto"/>
          <w:sz w:val="32"/>
          <w:szCs w:val="32"/>
        </w:rPr>
        <w:t>房屋补偿、房屋装修装饰及奖励、补贴等金额共计人民币：××元。</w:t>
      </w:r>
      <w:r>
        <w:rPr>
          <w:rFonts w:ascii="仿宋" w:hAnsi="仿宋" w:eastAsia="仿宋"/>
          <w:snapToGrid/>
          <w:color w:val="auto"/>
          <w:sz w:val="32"/>
          <w:szCs w:val="32"/>
        </w:rPr>
        <w:t>（详见：房屋征收补偿安置核定表）</w:t>
      </w:r>
    </w:p>
    <w:p>
      <w:pPr>
        <w:pStyle w:val="2"/>
        <w:spacing w:line="276" w:lineRule="auto"/>
        <w:ind w:firstLine="640" w:firstLineChars="200"/>
        <w:rPr>
          <w:rFonts w:ascii="仿宋" w:hAnsi="仿宋" w:eastAsia="仿宋" w:cs="Times New Roman"/>
          <w:snapToGrid/>
          <w:color w:val="auto"/>
          <w:sz w:val="32"/>
          <w:szCs w:val="32"/>
        </w:rPr>
      </w:pPr>
      <w:r>
        <w:rPr>
          <w:rFonts w:hint="eastAsia" w:ascii="仿宋" w:hAnsi="仿宋" w:eastAsia="仿宋"/>
          <w:snapToGrid/>
          <w:color w:val="auto"/>
          <w:sz w:val="32"/>
          <w:szCs w:val="32"/>
        </w:rPr>
        <w:t>2.</w:t>
      </w:r>
      <w:r>
        <w:rPr>
          <w:rFonts w:hint="eastAsia" w:ascii="仿宋" w:hAnsi="仿宋" w:eastAsia="仿宋"/>
          <w:sz w:val="32"/>
          <w:szCs w:val="32"/>
        </w:rPr>
        <w:t>乙方选择产权调换安置，</w:t>
      </w:r>
      <w:r>
        <w:rPr>
          <w:rFonts w:hint="eastAsia" w:ascii="仿宋" w:hAnsi="仿宋" w:eastAsia="仿宋" w:cs="Times New Roman"/>
          <w:spacing w:val="-6"/>
          <w:sz w:val="32"/>
          <w:szCs w:val="32"/>
        </w:rPr>
        <w:t>乙方可调换的安置房面积为××平方米。</w:t>
      </w:r>
      <w:r>
        <w:rPr>
          <w:rFonts w:hint="eastAsia" w:ascii="仿宋" w:hAnsi="仿宋" w:eastAsia="仿宋" w:cs="Times New Roman"/>
          <w:snapToGrid/>
          <w:color w:val="auto"/>
          <w:sz w:val="32"/>
          <w:szCs w:val="32"/>
        </w:rPr>
        <w:t>乙</w:t>
      </w:r>
      <w:r>
        <w:rPr>
          <w:rFonts w:ascii="仿宋" w:hAnsi="仿宋" w:eastAsia="仿宋" w:cs="Times New Roman"/>
          <w:snapToGrid/>
          <w:color w:val="auto"/>
          <w:sz w:val="32"/>
          <w:szCs w:val="32"/>
        </w:rPr>
        <w:t>方选定 “</w:t>
      </w:r>
      <w:r>
        <w:rPr>
          <w:rFonts w:ascii="仿宋" w:hAnsi="仿宋" w:eastAsia="仿宋" w:cs="Times New Roman"/>
          <w:snapToGrid/>
          <w:color w:val="auto"/>
          <w:sz w:val="32"/>
          <w:szCs w:val="32"/>
          <w:u w:val="single"/>
        </w:rPr>
        <w:t xml:space="preserve"> ×× </w:t>
      </w:r>
      <w:r>
        <w:rPr>
          <w:rFonts w:ascii="仿宋" w:hAnsi="仿宋" w:eastAsia="仿宋" w:cs="Times New Roman"/>
          <w:snapToGrid/>
          <w:color w:val="auto"/>
          <w:sz w:val="32"/>
          <w:szCs w:val="32"/>
        </w:rPr>
        <w:t>”住宅小区的安置房××套，房号为××栋××单元××号，安置房建筑面积××㎡（房型、面积最终以相关部门核定、测绘为准）。</w:t>
      </w:r>
    </w:p>
    <w:p>
      <w:pPr>
        <w:pStyle w:val="3"/>
        <w:spacing w:after="156" w:line="276" w:lineRule="auto"/>
        <w:ind w:firstLine="320" w:firstLineChars="100"/>
        <w:jc w:val="left"/>
        <w:rPr>
          <w:rFonts w:ascii="仿宋" w:hAnsi="仿宋" w:eastAsia="仿宋"/>
          <w:snapToGrid/>
          <w:color w:val="auto"/>
          <w:sz w:val="32"/>
          <w:szCs w:val="32"/>
        </w:rPr>
      </w:pPr>
      <w:r>
        <w:rPr>
          <w:rFonts w:hint="eastAsia" w:ascii="仿宋" w:hAnsi="仿宋" w:eastAsia="仿宋"/>
          <w:snapToGrid/>
          <w:color w:val="auto"/>
          <w:sz w:val="32"/>
          <w:szCs w:val="32"/>
        </w:rPr>
        <w:t>（1）</w:t>
      </w:r>
      <w:r>
        <w:rPr>
          <w:rFonts w:hint="eastAsia" w:ascii="仿宋" w:hAnsi="仿宋" w:eastAsia="仿宋"/>
          <w:sz w:val="32"/>
          <w:szCs w:val="32"/>
          <w:lang w:val="zh-CN" w:bidi="zh-CN"/>
        </w:rPr>
        <w:t>除上述房屋产权调换外，</w:t>
      </w:r>
      <w:r>
        <w:rPr>
          <w:rFonts w:hint="eastAsia" w:ascii="仿宋" w:hAnsi="仿宋" w:eastAsia="仿宋"/>
          <w:snapToGrid/>
          <w:color w:val="auto"/>
          <w:sz w:val="32"/>
          <w:szCs w:val="32"/>
        </w:rPr>
        <w:t>乙</w:t>
      </w:r>
      <w:r>
        <w:rPr>
          <w:rFonts w:ascii="仿宋" w:hAnsi="仿宋" w:eastAsia="仿宋"/>
          <w:snapToGrid/>
          <w:color w:val="auto"/>
          <w:sz w:val="32"/>
          <w:szCs w:val="32"/>
        </w:rPr>
        <w:t>方被征收房屋还应获得</w:t>
      </w:r>
      <w:r>
        <w:rPr>
          <w:rFonts w:hint="eastAsia" w:ascii="仿宋" w:hAnsi="仿宋" w:eastAsia="仿宋"/>
          <w:snapToGrid/>
          <w:color w:val="auto"/>
          <w:sz w:val="32"/>
          <w:szCs w:val="32"/>
        </w:rPr>
        <w:t>房屋装修装饰及奖励、补贴等金额共计人民币：××元。</w:t>
      </w:r>
      <w:r>
        <w:rPr>
          <w:rFonts w:ascii="仿宋" w:hAnsi="仿宋" w:eastAsia="仿宋"/>
          <w:snapToGrid/>
          <w:color w:val="auto"/>
          <w:sz w:val="32"/>
          <w:szCs w:val="32"/>
        </w:rPr>
        <w:t>（详见：房屋征收补偿安置核定表）</w:t>
      </w:r>
    </w:p>
    <w:p>
      <w:pPr>
        <w:pStyle w:val="3"/>
        <w:spacing w:after="156" w:line="276" w:lineRule="auto"/>
        <w:ind w:firstLine="320" w:firstLineChars="100"/>
        <w:jc w:val="left"/>
        <w:rPr>
          <w:rFonts w:ascii="仿宋" w:hAnsi="仿宋" w:eastAsia="仿宋"/>
          <w:snapToGrid/>
          <w:color w:val="auto"/>
          <w:sz w:val="32"/>
          <w:szCs w:val="32"/>
        </w:rPr>
      </w:pPr>
      <w:r>
        <w:rPr>
          <w:rFonts w:hint="eastAsia" w:ascii="仿宋" w:hAnsi="仿宋" w:eastAsia="仿宋"/>
          <w:snapToGrid/>
          <w:color w:val="auto"/>
          <w:sz w:val="32"/>
          <w:szCs w:val="32"/>
        </w:rPr>
        <w:t>（2）乙</w:t>
      </w:r>
      <w:r>
        <w:rPr>
          <w:rFonts w:ascii="仿宋" w:hAnsi="仿宋" w:eastAsia="仿宋"/>
          <w:snapToGrid/>
          <w:color w:val="auto"/>
          <w:sz w:val="32"/>
          <w:szCs w:val="32"/>
        </w:rPr>
        <w:t>方</w:t>
      </w:r>
      <w:r>
        <w:rPr>
          <w:rFonts w:ascii="仿宋" w:hAnsi="仿宋" w:eastAsia="仿宋"/>
          <w:sz w:val="32"/>
          <w:szCs w:val="32"/>
        </w:rPr>
        <w:t>所选择调换的安置房建筑面积大于（超出）可以调换的安置房建筑面积</w:t>
      </w:r>
      <w:r>
        <w:rPr>
          <w:rFonts w:ascii="仿宋" w:hAnsi="仿宋" w:eastAsia="仿宋"/>
          <w:snapToGrid/>
          <w:color w:val="auto"/>
          <w:sz w:val="32"/>
          <w:szCs w:val="32"/>
        </w:rPr>
        <w:t>××㎡</w:t>
      </w:r>
      <w:r>
        <w:rPr>
          <w:rFonts w:ascii="仿宋" w:hAnsi="仿宋" w:eastAsia="仿宋"/>
          <w:sz w:val="32"/>
          <w:szCs w:val="32"/>
        </w:rPr>
        <w:t>，按</w:t>
      </w:r>
      <w:r>
        <w:rPr>
          <w:rFonts w:ascii="仿宋" w:hAnsi="仿宋" w:eastAsia="仿宋"/>
          <w:spacing w:val="2"/>
          <w:sz w:val="32"/>
          <w:szCs w:val="32"/>
        </w:rPr>
        <w:t>××</w:t>
      </w:r>
      <w:r>
        <w:rPr>
          <w:rFonts w:ascii="仿宋" w:hAnsi="仿宋" w:eastAsia="仿宋"/>
          <w:sz w:val="32"/>
          <w:szCs w:val="32"/>
        </w:rPr>
        <w:t>元/㎡补安置房差价。</w:t>
      </w:r>
      <w:r>
        <w:rPr>
          <w:rFonts w:ascii="仿宋" w:hAnsi="仿宋" w:eastAsia="仿宋"/>
          <w:snapToGrid/>
          <w:color w:val="auto"/>
          <w:sz w:val="32"/>
          <w:szCs w:val="32"/>
        </w:rPr>
        <w:t>（详见：房屋征收补偿安置核定表）</w:t>
      </w:r>
    </w:p>
    <w:p>
      <w:pPr>
        <w:pStyle w:val="3"/>
        <w:spacing w:after="156" w:line="276" w:lineRule="auto"/>
        <w:ind w:firstLine="308" w:firstLineChars="100"/>
        <w:jc w:val="left"/>
        <w:rPr>
          <w:rFonts w:ascii="仿宋" w:hAnsi="仿宋" w:eastAsia="仿宋"/>
          <w:spacing w:val="-6"/>
          <w:sz w:val="32"/>
          <w:szCs w:val="32"/>
        </w:rPr>
      </w:pPr>
      <w:r>
        <w:rPr>
          <w:rFonts w:hint="eastAsia" w:ascii="仿宋" w:hAnsi="仿宋" w:eastAsia="仿宋"/>
          <w:spacing w:val="-6"/>
          <w:sz w:val="32"/>
          <w:szCs w:val="32"/>
        </w:rPr>
        <w:t>（3）乙</w:t>
      </w:r>
      <w:r>
        <w:rPr>
          <w:rFonts w:ascii="仿宋" w:hAnsi="仿宋" w:eastAsia="仿宋"/>
          <w:spacing w:val="-6"/>
          <w:sz w:val="32"/>
          <w:szCs w:val="32"/>
        </w:rPr>
        <w:t>方所选择调换的安置房建筑面积小于（不足）可以调换的安置房建筑面积，剩余的有证住宅建筑面积××㎡按本项目</w:t>
      </w:r>
      <w:r>
        <w:rPr>
          <w:rFonts w:hint="eastAsia" w:ascii="仿宋" w:hAnsi="仿宋" w:eastAsia="仿宋"/>
          <w:spacing w:val="-6"/>
          <w:sz w:val="32"/>
          <w:szCs w:val="32"/>
        </w:rPr>
        <w:t>房屋征收补偿安置方案规定的</w:t>
      </w:r>
      <w:r>
        <w:rPr>
          <w:rFonts w:ascii="仿宋" w:hAnsi="仿宋" w:eastAsia="仿宋"/>
          <w:spacing w:val="-6"/>
          <w:sz w:val="32"/>
          <w:szCs w:val="32"/>
        </w:rPr>
        <w:t>补偿标准××元/㎡给予货币补偿。（详见：房屋征收补偿安置核定表）</w:t>
      </w:r>
    </w:p>
    <w:p>
      <w:pPr>
        <w:pStyle w:val="3"/>
        <w:spacing w:after="156" w:line="276" w:lineRule="auto"/>
        <w:ind w:firstLine="308" w:firstLineChars="100"/>
        <w:jc w:val="left"/>
        <w:rPr>
          <w:rFonts w:ascii="仿宋" w:hAnsi="仿宋" w:eastAsia="仿宋"/>
          <w:spacing w:val="-6"/>
          <w:sz w:val="32"/>
          <w:szCs w:val="32"/>
        </w:rPr>
      </w:pPr>
      <w:r>
        <w:rPr>
          <w:rFonts w:hint="eastAsia" w:ascii="仿宋" w:hAnsi="仿宋" w:eastAsia="仿宋"/>
          <w:spacing w:val="-6"/>
          <w:sz w:val="32"/>
          <w:szCs w:val="32"/>
        </w:rPr>
        <w:t xml:space="preserve">  3.</w:t>
      </w:r>
      <w:r>
        <w:rPr>
          <w:rFonts w:hint="eastAsia" w:ascii="仿宋" w:hAnsi="仿宋" w:eastAsia="仿宋"/>
          <w:sz w:val="32"/>
          <w:szCs w:val="32"/>
        </w:rPr>
        <w:t>乙方选择</w:t>
      </w:r>
      <w:r>
        <w:rPr>
          <w:rFonts w:ascii="仿宋" w:hAnsi="仿宋" w:eastAsia="仿宋"/>
          <w:sz w:val="32"/>
          <w:szCs w:val="32"/>
          <w:lang w:bidi="zh-CN"/>
        </w:rPr>
        <w:t>宅基地零星安置</w:t>
      </w:r>
      <w:r>
        <w:rPr>
          <w:rFonts w:hint="eastAsia" w:ascii="仿宋" w:hAnsi="仿宋" w:eastAsia="仿宋"/>
          <w:sz w:val="32"/>
          <w:szCs w:val="32"/>
        </w:rPr>
        <w:t>，</w:t>
      </w:r>
      <w:r>
        <w:rPr>
          <w:rFonts w:ascii="仿宋" w:hAnsi="仿宋" w:eastAsia="仿宋"/>
          <w:sz w:val="32"/>
          <w:szCs w:val="32"/>
          <w:lang w:bidi="zh-CN"/>
        </w:rPr>
        <w:t>乙方</w:t>
      </w:r>
      <w:r>
        <w:rPr>
          <w:rFonts w:ascii="仿宋" w:hAnsi="仿宋" w:eastAsia="仿宋"/>
          <w:snapToGrid/>
          <w:color w:val="auto"/>
          <w:sz w:val="32"/>
          <w:szCs w:val="32"/>
        </w:rPr>
        <w:t>被征收房屋应获得</w:t>
      </w:r>
      <w:r>
        <w:rPr>
          <w:rFonts w:hint="eastAsia" w:ascii="仿宋" w:hAnsi="仿宋" w:eastAsia="仿宋"/>
          <w:snapToGrid/>
          <w:color w:val="auto"/>
          <w:sz w:val="32"/>
          <w:szCs w:val="32"/>
        </w:rPr>
        <w:t>房屋补偿、房屋装修装饰及奖励、补贴等金额共计人民币：××元。</w:t>
      </w:r>
      <w:r>
        <w:rPr>
          <w:rFonts w:ascii="仿宋" w:hAnsi="仿宋" w:eastAsia="仿宋"/>
          <w:snapToGrid/>
          <w:color w:val="auto"/>
          <w:sz w:val="32"/>
          <w:szCs w:val="32"/>
        </w:rPr>
        <w:t>（详见：房屋征收补偿安置核定表）</w:t>
      </w:r>
    </w:p>
    <w:p>
      <w:pPr>
        <w:pStyle w:val="3"/>
        <w:spacing w:after="156" w:line="276" w:lineRule="auto"/>
        <w:ind w:firstLine="640" w:firstLineChars="200"/>
        <w:jc w:val="left"/>
        <w:rPr>
          <w:rFonts w:ascii="仿宋" w:hAnsi="仿宋" w:eastAsia="仿宋"/>
          <w:snapToGrid/>
          <w:color w:val="auto"/>
          <w:sz w:val="32"/>
          <w:szCs w:val="32"/>
        </w:rPr>
      </w:pPr>
      <w:r>
        <w:rPr>
          <w:rFonts w:ascii="仿宋" w:hAnsi="仿宋" w:eastAsia="仿宋"/>
          <w:sz w:val="32"/>
          <w:szCs w:val="32"/>
        </w:rPr>
        <w:t>乙方获得用地建房批准手续的，另外按批准的宅基地面积给予</w:t>
      </w:r>
      <w:r>
        <w:rPr>
          <w:rFonts w:ascii="仿宋" w:hAnsi="仿宋" w:eastAsia="仿宋"/>
          <w:spacing w:val="2"/>
          <w:sz w:val="32"/>
          <w:szCs w:val="32"/>
        </w:rPr>
        <w:t>××</w:t>
      </w:r>
      <w:r>
        <w:rPr>
          <w:rFonts w:ascii="仿宋" w:hAnsi="仿宋" w:eastAsia="仿宋"/>
          <w:sz w:val="32"/>
          <w:szCs w:val="32"/>
        </w:rPr>
        <w:t>元/㎡的用地补助。</w:t>
      </w:r>
    </w:p>
    <w:p>
      <w:pPr>
        <w:pStyle w:val="3"/>
        <w:spacing w:after="156" w:line="276" w:lineRule="auto"/>
        <w:ind w:firstLine="643" w:firstLineChars="200"/>
        <w:jc w:val="left"/>
        <w:rPr>
          <w:rFonts w:ascii="仿宋" w:hAnsi="仿宋" w:eastAsia="仿宋"/>
          <w:b/>
          <w:sz w:val="32"/>
          <w:szCs w:val="32"/>
          <w:lang w:bidi="zh-CN"/>
        </w:rPr>
      </w:pPr>
      <w:r>
        <w:rPr>
          <w:rFonts w:hint="eastAsia" w:ascii="仿宋" w:hAnsi="仿宋" w:eastAsia="仿宋"/>
          <w:b/>
          <w:sz w:val="32"/>
          <w:szCs w:val="32"/>
          <w:lang w:bidi="zh-CN"/>
        </w:rPr>
        <w:t>三、临时过渡安置方式及内容</w:t>
      </w:r>
    </w:p>
    <w:p>
      <w:pPr>
        <w:pStyle w:val="3"/>
        <w:spacing w:after="156" w:line="276" w:lineRule="auto"/>
        <w:ind w:firstLine="470" w:firstLineChars="147"/>
        <w:jc w:val="left"/>
        <w:rPr>
          <w:rFonts w:ascii="仿宋" w:hAnsi="仿宋" w:eastAsia="仿宋"/>
          <w:snapToGrid/>
          <w:color w:val="auto"/>
          <w:sz w:val="32"/>
          <w:szCs w:val="32"/>
        </w:rPr>
      </w:pPr>
      <w:r>
        <w:rPr>
          <w:rFonts w:hint="eastAsia" w:ascii="仿宋" w:hAnsi="仿宋" w:eastAsia="仿宋"/>
          <w:sz w:val="32"/>
          <w:szCs w:val="32"/>
          <w:lang w:bidi="zh-CN"/>
        </w:rPr>
        <w:t>（一）</w:t>
      </w:r>
      <w:r>
        <w:rPr>
          <w:rFonts w:hint="eastAsia" w:ascii="仿宋" w:hAnsi="仿宋" w:eastAsia="仿宋"/>
          <w:snapToGrid/>
          <w:color w:val="auto"/>
          <w:sz w:val="32"/>
          <w:szCs w:val="32"/>
        </w:rPr>
        <w:t>选择货币补偿安置方式的，</w:t>
      </w:r>
      <w:r>
        <w:rPr>
          <w:rFonts w:ascii="仿宋" w:hAnsi="仿宋" w:eastAsia="仿宋"/>
          <w:snapToGrid/>
          <w:color w:val="auto"/>
          <w:sz w:val="32"/>
          <w:szCs w:val="32"/>
        </w:rPr>
        <w:t>甲方按被征收房屋的产权建筑面积乘以××元/㎡·月一次性向乙方支付</w:t>
      </w:r>
      <w:r>
        <w:rPr>
          <w:rFonts w:hint="eastAsia" w:ascii="仿宋" w:hAnsi="仿宋" w:eastAsia="仿宋"/>
          <w:snapToGrid/>
          <w:color w:val="auto"/>
          <w:sz w:val="32"/>
          <w:szCs w:val="32"/>
        </w:rPr>
        <w:t>三个月临时过渡安置费。</w:t>
      </w:r>
    </w:p>
    <w:p>
      <w:pPr>
        <w:pStyle w:val="3"/>
        <w:spacing w:after="156" w:line="276" w:lineRule="auto"/>
        <w:ind w:firstLine="470" w:firstLineChars="147"/>
        <w:jc w:val="left"/>
        <w:rPr>
          <w:rFonts w:ascii="仿宋" w:hAnsi="仿宋" w:eastAsia="仿宋"/>
          <w:snapToGrid/>
          <w:color w:val="auto"/>
          <w:sz w:val="32"/>
          <w:szCs w:val="32"/>
        </w:rPr>
      </w:pPr>
      <w:r>
        <w:rPr>
          <w:rFonts w:hint="eastAsia" w:ascii="仿宋" w:hAnsi="仿宋" w:eastAsia="仿宋"/>
          <w:snapToGrid/>
          <w:color w:val="auto"/>
          <w:sz w:val="32"/>
          <w:szCs w:val="32"/>
        </w:rPr>
        <w:t>（二）选择产权调换方式安置并</w:t>
      </w:r>
      <w:r>
        <w:rPr>
          <w:rFonts w:ascii="仿宋" w:hAnsi="仿宋" w:eastAsia="仿宋"/>
          <w:snapToGrid/>
          <w:color w:val="auto"/>
          <w:sz w:val="32"/>
          <w:szCs w:val="32"/>
        </w:rPr>
        <w:t>选择自行过渡</w:t>
      </w:r>
      <w:r>
        <w:rPr>
          <w:rFonts w:hint="eastAsia" w:ascii="仿宋" w:hAnsi="仿宋" w:eastAsia="仿宋"/>
          <w:snapToGrid/>
          <w:color w:val="auto"/>
          <w:sz w:val="32"/>
          <w:szCs w:val="32"/>
        </w:rPr>
        <w:t>的</w:t>
      </w:r>
      <w:r>
        <w:rPr>
          <w:rFonts w:ascii="仿宋" w:hAnsi="仿宋" w:eastAsia="仿宋"/>
          <w:snapToGrid/>
          <w:color w:val="auto"/>
          <w:sz w:val="32"/>
          <w:szCs w:val="32"/>
        </w:rPr>
        <w:t>，自被征收房屋交付甲方之月起，甲方按被征收房屋的产权建筑面积乘以××元/㎡·月向</w:t>
      </w:r>
      <w:r>
        <w:rPr>
          <w:rFonts w:hint="eastAsia" w:ascii="仿宋" w:hAnsi="仿宋" w:eastAsia="仿宋"/>
          <w:snapToGrid/>
          <w:color w:val="auto"/>
          <w:sz w:val="32"/>
          <w:szCs w:val="32"/>
        </w:rPr>
        <w:t>乙</w:t>
      </w:r>
      <w:r>
        <w:rPr>
          <w:rFonts w:ascii="仿宋" w:hAnsi="仿宋" w:eastAsia="仿宋"/>
          <w:snapToGrid/>
          <w:color w:val="auto"/>
          <w:sz w:val="32"/>
          <w:szCs w:val="32"/>
        </w:rPr>
        <w:t>方支付临时过渡安置至安置房屋交付之日止，之后再支付</w:t>
      </w:r>
      <w:r>
        <w:rPr>
          <w:rFonts w:hint="eastAsia" w:ascii="仿宋" w:hAnsi="仿宋" w:eastAsia="仿宋"/>
          <w:snapToGrid/>
          <w:color w:val="auto"/>
          <w:sz w:val="32"/>
          <w:szCs w:val="32"/>
        </w:rPr>
        <w:t>乙</w:t>
      </w:r>
      <w:r>
        <w:rPr>
          <w:rFonts w:ascii="仿宋" w:hAnsi="仿宋" w:eastAsia="仿宋"/>
          <w:snapToGrid/>
          <w:color w:val="auto"/>
          <w:sz w:val="32"/>
          <w:szCs w:val="32"/>
        </w:rPr>
        <w:t>方三个月的临时安置费（具体交房时间以交房公告时间为准）。</w:t>
      </w:r>
    </w:p>
    <w:p>
      <w:pPr>
        <w:pStyle w:val="3"/>
        <w:spacing w:after="156" w:line="276" w:lineRule="auto"/>
        <w:ind w:firstLine="470" w:firstLineChars="147"/>
        <w:jc w:val="left"/>
        <w:rPr>
          <w:rFonts w:ascii="仿宋" w:hAnsi="仿宋" w:eastAsia="仿宋"/>
          <w:snapToGrid/>
          <w:color w:val="auto"/>
          <w:sz w:val="32"/>
          <w:szCs w:val="32"/>
        </w:rPr>
      </w:pPr>
      <w:r>
        <w:rPr>
          <w:rFonts w:hint="eastAsia" w:ascii="仿宋" w:hAnsi="仿宋" w:eastAsia="仿宋"/>
          <w:snapToGrid/>
          <w:color w:val="auto"/>
          <w:sz w:val="32"/>
          <w:szCs w:val="32"/>
        </w:rPr>
        <w:t>（三）选择产权调换方式安置，</w:t>
      </w:r>
      <w:r>
        <w:rPr>
          <w:rFonts w:ascii="仿宋" w:hAnsi="仿宋" w:eastAsia="仿宋"/>
          <w:snapToGrid/>
          <w:color w:val="auto"/>
          <w:sz w:val="32"/>
          <w:szCs w:val="32"/>
        </w:rPr>
        <w:t>甲方提供给</w:t>
      </w:r>
      <w:r>
        <w:rPr>
          <w:rFonts w:hint="eastAsia" w:ascii="仿宋" w:hAnsi="仿宋" w:eastAsia="仿宋"/>
          <w:snapToGrid/>
          <w:color w:val="auto"/>
          <w:sz w:val="32"/>
          <w:szCs w:val="32"/>
        </w:rPr>
        <w:t>乙</w:t>
      </w:r>
      <w:r>
        <w:rPr>
          <w:rFonts w:ascii="仿宋" w:hAnsi="仿宋" w:eastAsia="仿宋"/>
          <w:snapToGrid/>
          <w:color w:val="auto"/>
          <w:sz w:val="32"/>
          <w:szCs w:val="32"/>
        </w:rPr>
        <w:t>方临时周转房的，不再支付</w:t>
      </w:r>
      <w:r>
        <w:rPr>
          <w:rFonts w:hint="eastAsia" w:ascii="仿宋" w:hAnsi="仿宋" w:eastAsia="仿宋"/>
          <w:snapToGrid/>
          <w:color w:val="auto"/>
          <w:sz w:val="32"/>
          <w:szCs w:val="32"/>
        </w:rPr>
        <w:t>乙</w:t>
      </w:r>
      <w:r>
        <w:rPr>
          <w:rFonts w:ascii="仿宋" w:hAnsi="仿宋" w:eastAsia="仿宋"/>
          <w:snapToGrid/>
          <w:color w:val="auto"/>
          <w:sz w:val="32"/>
          <w:szCs w:val="32"/>
        </w:rPr>
        <w:t>方临时过渡安置费。</w:t>
      </w:r>
    </w:p>
    <w:p>
      <w:pPr>
        <w:pStyle w:val="3"/>
        <w:spacing w:after="156" w:line="276" w:lineRule="auto"/>
        <w:ind w:firstLine="472" w:firstLineChars="147"/>
        <w:jc w:val="left"/>
        <w:rPr>
          <w:rFonts w:ascii="仿宋" w:hAnsi="仿宋" w:eastAsia="仿宋"/>
          <w:b/>
          <w:sz w:val="32"/>
          <w:szCs w:val="32"/>
        </w:rPr>
      </w:pPr>
      <w:r>
        <w:rPr>
          <w:rFonts w:hint="eastAsia" w:ascii="仿宋" w:hAnsi="仿宋" w:eastAsia="仿宋"/>
          <w:b/>
          <w:snapToGrid/>
          <w:color w:val="auto"/>
          <w:sz w:val="32"/>
          <w:szCs w:val="32"/>
        </w:rPr>
        <w:t xml:space="preserve"> 四、</w:t>
      </w:r>
      <w:r>
        <w:rPr>
          <w:rFonts w:hint="eastAsia" w:ascii="仿宋" w:hAnsi="仿宋" w:eastAsia="仿宋"/>
          <w:b/>
          <w:sz w:val="32"/>
          <w:szCs w:val="32"/>
        </w:rPr>
        <w:t>房屋征收补偿款支付方式、支付时间</w:t>
      </w:r>
    </w:p>
    <w:p>
      <w:pPr>
        <w:pStyle w:val="2"/>
        <w:spacing w:line="276" w:lineRule="auto"/>
        <w:ind w:firstLine="616" w:firstLineChars="200"/>
        <w:rPr>
          <w:rFonts w:ascii="仿宋" w:hAnsi="仿宋" w:eastAsia="仿宋"/>
          <w:sz w:val="32"/>
          <w:szCs w:val="32"/>
          <w:lang w:val="en-US" w:bidi="ar-SA"/>
        </w:rPr>
      </w:pPr>
      <w:r>
        <w:rPr>
          <w:rFonts w:hint="eastAsia" w:ascii="仿宋" w:hAnsi="仿宋" w:eastAsia="仿宋" w:cs="Times New Roman"/>
          <w:spacing w:val="-6"/>
          <w:sz w:val="32"/>
          <w:szCs w:val="32"/>
          <w:lang w:val="en-US"/>
        </w:rPr>
        <w:t>本</w:t>
      </w:r>
      <w:r>
        <w:rPr>
          <w:rFonts w:hint="eastAsia" w:ascii="仿宋" w:hAnsi="仿宋" w:eastAsia="仿宋" w:cs="Times New Roman"/>
          <w:spacing w:val="-6"/>
          <w:sz w:val="32"/>
          <w:szCs w:val="32"/>
        </w:rPr>
        <w:t>房屋征收补偿安置协议签订生效后，甲方按照本协议约定在</w:t>
      </w:r>
      <w:r>
        <w:rPr>
          <w:rFonts w:ascii="仿宋" w:hAnsi="仿宋" w:eastAsia="仿宋" w:cs="Times New Roman"/>
          <w:snapToGrid/>
          <w:color w:val="auto"/>
          <w:sz w:val="32"/>
          <w:szCs w:val="32"/>
        </w:rPr>
        <w:t>××</w:t>
      </w:r>
      <w:r>
        <w:rPr>
          <w:rFonts w:hint="eastAsia" w:ascii="仿宋" w:hAnsi="仿宋" w:eastAsia="仿宋" w:cs="Times New Roman"/>
          <w:spacing w:val="-6"/>
          <w:sz w:val="32"/>
          <w:szCs w:val="32"/>
        </w:rPr>
        <w:t>个工作日内，将房屋征收补偿总金额的80%（</w:t>
      </w:r>
      <w:r>
        <w:rPr>
          <w:rFonts w:ascii="仿宋" w:hAnsi="仿宋" w:eastAsia="仿宋" w:cs="Times New Roman"/>
          <w:snapToGrid/>
          <w:color w:val="auto"/>
          <w:sz w:val="32"/>
          <w:szCs w:val="32"/>
        </w:rPr>
        <w:t>××元</w:t>
      </w:r>
      <w:r>
        <w:rPr>
          <w:rFonts w:hint="eastAsia" w:ascii="仿宋" w:hAnsi="仿宋" w:eastAsia="仿宋" w:cs="Times New Roman"/>
          <w:spacing w:val="-6"/>
          <w:sz w:val="32"/>
          <w:szCs w:val="32"/>
        </w:rPr>
        <w:t>）支付到乙方指定的银行账户，乙方收到该补偿款后，应在</w:t>
      </w:r>
      <w:r>
        <w:rPr>
          <w:rFonts w:ascii="仿宋" w:hAnsi="仿宋" w:eastAsia="仿宋" w:cs="Times New Roman"/>
          <w:snapToGrid/>
          <w:color w:val="auto"/>
          <w:sz w:val="32"/>
          <w:szCs w:val="32"/>
        </w:rPr>
        <w:t>××</w:t>
      </w:r>
      <w:r>
        <w:rPr>
          <w:rFonts w:hint="eastAsia" w:ascii="仿宋" w:hAnsi="仿宋" w:eastAsia="仿宋" w:cs="Times New Roman"/>
          <w:spacing w:val="-6"/>
          <w:sz w:val="32"/>
          <w:szCs w:val="32"/>
        </w:rPr>
        <w:t>个工作日内将被征收房屋腾空，并将该房屋的所有证件（原件）交给甲方，甲方在接收房屋和收到房屋相关权属证件（原件）后</w:t>
      </w:r>
      <w:r>
        <w:rPr>
          <w:rFonts w:ascii="仿宋" w:hAnsi="仿宋" w:eastAsia="仿宋" w:cs="Times New Roman"/>
          <w:snapToGrid/>
          <w:color w:val="auto"/>
          <w:sz w:val="32"/>
          <w:szCs w:val="32"/>
        </w:rPr>
        <w:t>××</w:t>
      </w:r>
      <w:r>
        <w:rPr>
          <w:rFonts w:hint="eastAsia" w:ascii="仿宋" w:hAnsi="仿宋" w:eastAsia="仿宋" w:cs="Times New Roman"/>
          <w:spacing w:val="-6"/>
          <w:sz w:val="32"/>
          <w:szCs w:val="32"/>
        </w:rPr>
        <w:t>个工作日内，将房屋征收补偿余款（</w:t>
      </w:r>
      <w:r>
        <w:rPr>
          <w:rFonts w:ascii="仿宋" w:hAnsi="仿宋" w:eastAsia="仿宋" w:cs="Times New Roman"/>
          <w:snapToGrid/>
          <w:color w:val="auto"/>
          <w:sz w:val="32"/>
          <w:szCs w:val="32"/>
        </w:rPr>
        <w:t>××元</w:t>
      </w:r>
      <w:r>
        <w:rPr>
          <w:rFonts w:hint="eastAsia" w:ascii="仿宋" w:hAnsi="仿宋" w:eastAsia="仿宋" w:cs="Times New Roman"/>
          <w:spacing w:val="-6"/>
          <w:sz w:val="32"/>
          <w:szCs w:val="32"/>
        </w:rPr>
        <w:t>）支付给乙方。</w:t>
      </w:r>
    </w:p>
    <w:p>
      <w:pPr>
        <w:pStyle w:val="3"/>
        <w:spacing w:after="156" w:line="276" w:lineRule="auto"/>
        <w:ind w:firstLine="470" w:firstLineChars="147"/>
        <w:jc w:val="left"/>
        <w:rPr>
          <w:rFonts w:ascii="仿宋" w:hAnsi="仿宋" w:eastAsia="仿宋"/>
          <w:snapToGrid/>
          <w:color w:val="auto"/>
          <w:sz w:val="32"/>
          <w:szCs w:val="32"/>
        </w:rPr>
      </w:pPr>
      <w:r>
        <w:rPr>
          <w:rFonts w:hint="eastAsia" w:ascii="仿宋" w:hAnsi="仿宋" w:eastAsia="仿宋"/>
          <w:color w:val="auto"/>
          <w:sz w:val="32"/>
          <w:szCs w:val="32"/>
          <w:lang w:bidi="zh-CN"/>
        </w:rPr>
        <w:t>乙方开户银行：</w:t>
      </w:r>
      <w:r>
        <w:rPr>
          <w:rFonts w:ascii="仿宋" w:hAnsi="仿宋" w:eastAsia="仿宋"/>
          <w:snapToGrid/>
          <w:color w:val="auto"/>
          <w:sz w:val="32"/>
          <w:szCs w:val="32"/>
        </w:rPr>
        <w:t>××××</w:t>
      </w:r>
      <w:r>
        <w:rPr>
          <w:rFonts w:hint="eastAsia" w:ascii="仿宋" w:hAnsi="仿宋" w:eastAsia="仿宋"/>
          <w:color w:val="auto"/>
          <w:sz w:val="32"/>
          <w:szCs w:val="32"/>
          <w:lang w:bidi="zh-CN"/>
        </w:rPr>
        <w:t>银行账户：</w:t>
      </w:r>
      <w:r>
        <w:rPr>
          <w:rFonts w:ascii="仿宋" w:hAnsi="仿宋" w:eastAsia="仿宋"/>
          <w:snapToGrid/>
          <w:color w:val="auto"/>
          <w:sz w:val="32"/>
          <w:szCs w:val="32"/>
        </w:rPr>
        <w:t>××××</w:t>
      </w:r>
    </w:p>
    <w:p>
      <w:pPr>
        <w:spacing w:line="276" w:lineRule="auto"/>
        <w:ind w:firstLine="630" w:firstLineChars="196"/>
        <w:jc w:val="both"/>
        <w:rPr>
          <w:rFonts w:ascii="仿宋" w:hAnsi="仿宋" w:eastAsia="仿宋" w:cs="Times New Roman"/>
          <w:b/>
          <w:sz w:val="32"/>
          <w:szCs w:val="32"/>
        </w:rPr>
      </w:pPr>
      <w:r>
        <w:rPr>
          <w:rFonts w:hint="eastAsia" w:ascii="仿宋" w:hAnsi="仿宋" w:eastAsia="仿宋" w:cs="Times New Roman"/>
          <w:b/>
          <w:sz w:val="32"/>
          <w:szCs w:val="32"/>
        </w:rPr>
        <w:t>五</w:t>
      </w:r>
      <w:r>
        <w:rPr>
          <w:rFonts w:ascii="仿宋" w:hAnsi="仿宋" w:eastAsia="仿宋" w:cs="Times New Roman"/>
          <w:b/>
          <w:sz w:val="32"/>
          <w:szCs w:val="32"/>
        </w:rPr>
        <w:t>、安置房的交付</w:t>
      </w:r>
    </w:p>
    <w:p>
      <w:pPr>
        <w:kinsoku/>
        <w:autoSpaceDE/>
        <w:autoSpaceDN/>
        <w:spacing w:line="276" w:lineRule="auto"/>
        <w:ind w:firstLine="640" w:firstLineChars="200"/>
        <w:jc w:val="both"/>
        <w:textAlignment w:val="auto"/>
        <w:rPr>
          <w:rFonts w:ascii="仿宋" w:hAnsi="仿宋" w:eastAsia="仿宋" w:cs="Times New Roman"/>
          <w:snapToGrid/>
          <w:color w:val="auto"/>
          <w:sz w:val="32"/>
          <w:szCs w:val="32"/>
        </w:rPr>
      </w:pPr>
      <w:r>
        <w:rPr>
          <w:rFonts w:hint="eastAsia" w:ascii="仿宋" w:hAnsi="仿宋" w:eastAsia="仿宋" w:cs="Times New Roman"/>
          <w:snapToGrid/>
          <w:color w:val="auto"/>
          <w:sz w:val="32"/>
          <w:szCs w:val="32"/>
        </w:rPr>
        <w:t>乙</w:t>
      </w:r>
      <w:r>
        <w:rPr>
          <w:rFonts w:ascii="仿宋" w:hAnsi="仿宋" w:eastAsia="仿宋" w:cs="Times New Roman"/>
          <w:snapToGrid/>
          <w:color w:val="auto"/>
          <w:sz w:val="32"/>
          <w:szCs w:val="32"/>
        </w:rPr>
        <w:t>方所选安置房为期房的，具体交付时间以甲方的交房通知为准；</w:t>
      </w:r>
      <w:r>
        <w:rPr>
          <w:rFonts w:hint="eastAsia" w:ascii="仿宋" w:hAnsi="仿宋" w:eastAsia="仿宋" w:cs="Times New Roman"/>
          <w:snapToGrid/>
          <w:color w:val="auto"/>
          <w:sz w:val="32"/>
          <w:szCs w:val="32"/>
        </w:rPr>
        <w:t>乙</w:t>
      </w:r>
      <w:r>
        <w:rPr>
          <w:rFonts w:ascii="仿宋" w:hAnsi="仿宋" w:eastAsia="仿宋" w:cs="Times New Roman"/>
          <w:snapToGrid/>
          <w:color w:val="auto"/>
          <w:sz w:val="32"/>
          <w:szCs w:val="32"/>
        </w:rPr>
        <w:t>方所选安置房为现房的，在结清价款后甲</w:t>
      </w:r>
      <w:r>
        <w:rPr>
          <w:rFonts w:hint="eastAsia" w:ascii="仿宋" w:hAnsi="仿宋" w:eastAsia="仿宋" w:cs="Times New Roman"/>
          <w:snapToGrid/>
          <w:color w:val="auto"/>
          <w:sz w:val="32"/>
          <w:szCs w:val="32"/>
        </w:rPr>
        <w:t>乙</w:t>
      </w:r>
      <w:r>
        <w:rPr>
          <w:rFonts w:ascii="仿宋" w:hAnsi="仿宋" w:eastAsia="仿宋" w:cs="Times New Roman"/>
          <w:snapToGrid/>
          <w:color w:val="auto"/>
          <w:sz w:val="32"/>
          <w:szCs w:val="32"/>
        </w:rPr>
        <w:t>双方办理房屋交付手续。</w:t>
      </w:r>
    </w:p>
    <w:p>
      <w:pPr>
        <w:kinsoku/>
        <w:autoSpaceDE/>
        <w:autoSpaceDN/>
        <w:spacing w:line="276" w:lineRule="auto"/>
        <w:ind w:firstLine="640" w:firstLineChars="200"/>
        <w:jc w:val="both"/>
        <w:textAlignment w:val="auto"/>
        <w:rPr>
          <w:rFonts w:ascii="仿宋" w:hAnsi="仿宋" w:eastAsia="仿宋" w:cs="Times New Roman"/>
          <w:spacing w:val="-19"/>
          <w:sz w:val="32"/>
          <w:szCs w:val="32"/>
        </w:rPr>
      </w:pPr>
      <w:r>
        <w:rPr>
          <w:rFonts w:ascii="仿宋" w:hAnsi="仿宋" w:eastAsia="仿宋" w:cs="Times New Roman"/>
          <w:snapToGrid/>
          <w:color w:val="auto"/>
          <w:sz w:val="32"/>
          <w:szCs w:val="32"/>
        </w:rPr>
        <w:t>房产测绘部门出具安置房的测绘结果后，</w:t>
      </w:r>
      <w:r>
        <w:rPr>
          <w:rFonts w:hint="eastAsia" w:ascii="仿宋" w:hAnsi="仿宋" w:eastAsia="仿宋" w:cs="Times New Roman"/>
          <w:snapToGrid/>
          <w:color w:val="auto"/>
          <w:sz w:val="32"/>
          <w:szCs w:val="32"/>
        </w:rPr>
        <w:t>乙</w:t>
      </w:r>
      <w:r>
        <w:rPr>
          <w:rFonts w:ascii="仿宋" w:hAnsi="仿宋" w:eastAsia="仿宋" w:cs="Times New Roman"/>
          <w:snapToGrid/>
          <w:color w:val="auto"/>
          <w:sz w:val="32"/>
          <w:szCs w:val="32"/>
        </w:rPr>
        <w:t>方须按甲方通知进行房屋差价款的最终结算，结算后甲乙双方可办理安置房交接手续。</w:t>
      </w:r>
    </w:p>
    <w:p>
      <w:pPr>
        <w:spacing w:line="276" w:lineRule="auto"/>
        <w:ind w:firstLine="630" w:firstLineChars="196"/>
        <w:jc w:val="both"/>
        <w:rPr>
          <w:rFonts w:ascii="仿宋" w:hAnsi="仿宋" w:eastAsia="仿宋" w:cs="Times New Roman"/>
          <w:b/>
          <w:sz w:val="32"/>
          <w:szCs w:val="32"/>
        </w:rPr>
      </w:pPr>
      <w:r>
        <w:rPr>
          <w:rFonts w:hint="eastAsia" w:ascii="仿宋" w:hAnsi="仿宋" w:eastAsia="仿宋" w:cs="Times New Roman"/>
          <w:b/>
          <w:sz w:val="32"/>
          <w:szCs w:val="32"/>
        </w:rPr>
        <w:t>六</w:t>
      </w:r>
      <w:r>
        <w:rPr>
          <w:rFonts w:ascii="仿宋" w:hAnsi="仿宋" w:eastAsia="仿宋" w:cs="Times New Roman"/>
          <w:b/>
          <w:sz w:val="32"/>
          <w:szCs w:val="32"/>
        </w:rPr>
        <w:t>、权利义务</w:t>
      </w:r>
    </w:p>
    <w:p>
      <w:pPr>
        <w:kinsoku/>
        <w:autoSpaceDE/>
        <w:autoSpaceDN/>
        <w:spacing w:line="276" w:lineRule="auto"/>
        <w:ind w:firstLine="480" w:firstLineChars="150"/>
        <w:jc w:val="both"/>
        <w:textAlignment w:val="auto"/>
        <w:rPr>
          <w:rFonts w:ascii="仿宋" w:hAnsi="仿宋" w:eastAsia="仿宋" w:cs="Times New Roman"/>
          <w:snapToGrid/>
          <w:color w:val="auto"/>
          <w:sz w:val="32"/>
          <w:szCs w:val="32"/>
        </w:rPr>
      </w:pPr>
      <w:r>
        <w:rPr>
          <w:rFonts w:ascii="仿宋" w:hAnsi="仿宋" w:eastAsia="仿宋" w:cs="Times New Roman"/>
          <w:snapToGrid/>
          <w:color w:val="auto"/>
          <w:sz w:val="32"/>
          <w:szCs w:val="32"/>
        </w:rPr>
        <w:t>（一）甲方应按本协议约定及时向</w:t>
      </w:r>
      <w:r>
        <w:rPr>
          <w:rFonts w:hint="eastAsia" w:ascii="仿宋" w:hAnsi="仿宋" w:eastAsia="仿宋" w:cs="Times New Roman"/>
          <w:snapToGrid/>
          <w:color w:val="auto"/>
          <w:sz w:val="32"/>
          <w:szCs w:val="32"/>
        </w:rPr>
        <w:t>乙</w:t>
      </w:r>
      <w:r>
        <w:rPr>
          <w:rFonts w:ascii="仿宋" w:hAnsi="仿宋" w:eastAsia="仿宋" w:cs="Times New Roman"/>
          <w:snapToGrid/>
          <w:color w:val="auto"/>
          <w:sz w:val="32"/>
          <w:szCs w:val="32"/>
        </w:rPr>
        <w:t>方支付所有补偿费用。</w:t>
      </w:r>
    </w:p>
    <w:p>
      <w:pPr>
        <w:kinsoku/>
        <w:autoSpaceDE/>
        <w:autoSpaceDN/>
        <w:spacing w:line="276" w:lineRule="auto"/>
        <w:ind w:firstLine="480" w:firstLineChars="150"/>
        <w:jc w:val="both"/>
        <w:textAlignment w:val="auto"/>
        <w:rPr>
          <w:rFonts w:ascii="仿宋" w:hAnsi="仿宋" w:eastAsia="仿宋" w:cs="Times New Roman"/>
          <w:snapToGrid/>
          <w:color w:val="auto"/>
          <w:sz w:val="32"/>
          <w:szCs w:val="32"/>
        </w:rPr>
      </w:pPr>
      <w:r>
        <w:rPr>
          <w:rFonts w:ascii="仿宋" w:hAnsi="仿宋" w:eastAsia="仿宋" w:cs="Times New Roman"/>
          <w:snapToGrid/>
          <w:color w:val="auto"/>
          <w:sz w:val="32"/>
          <w:szCs w:val="32"/>
        </w:rPr>
        <w:t>（二）</w:t>
      </w:r>
      <w:r>
        <w:rPr>
          <w:rFonts w:hint="eastAsia" w:ascii="仿宋" w:hAnsi="仿宋" w:eastAsia="仿宋" w:cs="Times New Roman"/>
          <w:snapToGrid/>
          <w:color w:val="auto"/>
          <w:sz w:val="32"/>
          <w:szCs w:val="32"/>
        </w:rPr>
        <w:t>乙</w:t>
      </w:r>
      <w:r>
        <w:rPr>
          <w:rFonts w:ascii="仿宋" w:hAnsi="仿宋" w:eastAsia="仿宋" w:cs="Times New Roman"/>
          <w:snapToGrid/>
          <w:color w:val="auto"/>
          <w:sz w:val="32"/>
          <w:szCs w:val="32"/>
        </w:rPr>
        <w:t>方须按本协议约定搬空被征收房屋，结清水、电等相关费用，并将被征收房屋完整结构交付甲方组织拆除，无条件将上述相关权属证件移交给甲方用于办理不动产注销或变更登记手续。</w:t>
      </w:r>
    </w:p>
    <w:p>
      <w:pPr>
        <w:kinsoku/>
        <w:autoSpaceDE/>
        <w:autoSpaceDN/>
        <w:spacing w:line="276" w:lineRule="auto"/>
        <w:ind w:firstLine="480" w:firstLineChars="150"/>
        <w:jc w:val="both"/>
        <w:textAlignment w:val="auto"/>
        <w:rPr>
          <w:rFonts w:ascii="仿宋" w:hAnsi="仿宋" w:eastAsia="仿宋" w:cs="Times New Roman"/>
          <w:snapToGrid/>
          <w:color w:val="auto"/>
          <w:sz w:val="32"/>
          <w:szCs w:val="32"/>
        </w:rPr>
      </w:pPr>
      <w:r>
        <w:rPr>
          <w:rFonts w:ascii="仿宋" w:hAnsi="仿宋" w:eastAsia="仿宋" w:cs="Times New Roman"/>
          <w:snapToGrid/>
          <w:color w:val="auto"/>
          <w:sz w:val="32"/>
          <w:szCs w:val="32"/>
        </w:rPr>
        <w:t>（三）</w:t>
      </w:r>
      <w:r>
        <w:rPr>
          <w:rFonts w:hint="eastAsia" w:ascii="仿宋" w:hAnsi="仿宋" w:eastAsia="仿宋" w:cs="Times New Roman"/>
          <w:snapToGrid/>
          <w:color w:val="auto"/>
          <w:sz w:val="32"/>
          <w:szCs w:val="32"/>
        </w:rPr>
        <w:t>乙</w:t>
      </w:r>
      <w:r>
        <w:rPr>
          <w:rFonts w:ascii="仿宋" w:hAnsi="仿宋" w:eastAsia="仿宋" w:cs="Times New Roman"/>
          <w:snapToGrid/>
          <w:color w:val="auto"/>
          <w:sz w:val="32"/>
          <w:szCs w:val="32"/>
        </w:rPr>
        <w:t>方未在约定期限内搬空交付被征收房屋的，甲方人民政府有权依法作出责令限期迁出房屋决定，并依法申请人民法院强制执行。</w:t>
      </w:r>
    </w:p>
    <w:p>
      <w:pPr>
        <w:kinsoku/>
        <w:autoSpaceDE/>
        <w:autoSpaceDN/>
        <w:spacing w:line="276" w:lineRule="auto"/>
        <w:ind w:firstLine="480" w:firstLineChars="150"/>
        <w:jc w:val="both"/>
        <w:textAlignment w:val="auto"/>
        <w:rPr>
          <w:rFonts w:ascii="仿宋" w:hAnsi="仿宋" w:eastAsia="仿宋" w:cs="Times New Roman"/>
          <w:snapToGrid/>
          <w:color w:val="auto"/>
          <w:sz w:val="32"/>
          <w:szCs w:val="32"/>
        </w:rPr>
      </w:pPr>
      <w:r>
        <w:rPr>
          <w:rFonts w:ascii="仿宋" w:hAnsi="仿宋" w:eastAsia="仿宋" w:cs="Times New Roman"/>
          <w:snapToGrid/>
          <w:color w:val="auto"/>
          <w:sz w:val="32"/>
          <w:szCs w:val="32"/>
        </w:rPr>
        <w:t>（四）</w:t>
      </w:r>
      <w:r>
        <w:rPr>
          <w:rFonts w:hint="eastAsia" w:ascii="仿宋" w:hAnsi="仿宋" w:eastAsia="仿宋" w:cs="Times New Roman"/>
          <w:color w:val="auto"/>
          <w:spacing w:val="-6"/>
          <w:sz w:val="32"/>
          <w:szCs w:val="32"/>
        </w:rPr>
        <w:t>本房屋征收补偿安置协议签订生效且</w:t>
      </w:r>
      <w:r>
        <w:rPr>
          <w:rFonts w:hint="eastAsia" w:ascii="仿宋" w:hAnsi="仿宋" w:eastAsia="仿宋" w:cs="Times New Roman"/>
          <w:snapToGrid/>
          <w:color w:val="auto"/>
          <w:sz w:val="32"/>
          <w:szCs w:val="32"/>
        </w:rPr>
        <w:t>甲方在足额支付相关补偿费用后，乙</w:t>
      </w:r>
      <w:r>
        <w:rPr>
          <w:rFonts w:ascii="仿宋" w:hAnsi="仿宋" w:eastAsia="仿宋" w:cs="Times New Roman"/>
          <w:snapToGrid/>
          <w:color w:val="auto"/>
          <w:sz w:val="32"/>
          <w:szCs w:val="32"/>
        </w:rPr>
        <w:t>方未在约定期限内移交相关权属证件原件的，</w:t>
      </w:r>
      <w:r>
        <w:rPr>
          <w:rFonts w:hint="eastAsia" w:ascii="仿宋" w:hAnsi="仿宋" w:eastAsia="仿宋" w:cs="Times New Roman"/>
          <w:snapToGrid/>
          <w:color w:val="auto"/>
          <w:sz w:val="32"/>
          <w:szCs w:val="32"/>
        </w:rPr>
        <w:t>视为乙方委托</w:t>
      </w:r>
      <w:r>
        <w:rPr>
          <w:rFonts w:ascii="仿宋" w:hAnsi="仿宋" w:eastAsia="仿宋" w:cs="Times New Roman"/>
          <w:snapToGrid/>
          <w:color w:val="auto"/>
          <w:sz w:val="32"/>
          <w:szCs w:val="32"/>
        </w:rPr>
        <w:t>甲方向所在地不动产登记机构申请办理被征收房屋的不动产注销或变更登记手续。</w:t>
      </w:r>
    </w:p>
    <w:p>
      <w:pPr>
        <w:kinsoku/>
        <w:autoSpaceDE/>
        <w:autoSpaceDN/>
        <w:spacing w:line="276" w:lineRule="auto"/>
        <w:ind w:firstLine="480" w:firstLineChars="150"/>
        <w:jc w:val="both"/>
        <w:textAlignment w:val="auto"/>
        <w:rPr>
          <w:rFonts w:ascii="仿宋" w:hAnsi="仿宋" w:eastAsia="仿宋" w:cs="Times New Roman"/>
          <w:snapToGrid/>
          <w:color w:val="auto"/>
          <w:sz w:val="32"/>
          <w:szCs w:val="32"/>
        </w:rPr>
      </w:pPr>
      <w:r>
        <w:rPr>
          <w:rFonts w:ascii="仿宋" w:hAnsi="仿宋" w:eastAsia="仿宋" w:cs="Times New Roman"/>
          <w:snapToGrid/>
          <w:color w:val="auto"/>
          <w:sz w:val="32"/>
          <w:szCs w:val="32"/>
        </w:rPr>
        <w:t>（五）在乙方收到交房通知后，乙方不与甲方结算房屋差价款或不办理安置房交接手续的，甲方不再支付乙方的临时过渡安置费。</w:t>
      </w:r>
    </w:p>
    <w:p>
      <w:pPr>
        <w:kinsoku/>
        <w:autoSpaceDE/>
        <w:autoSpaceDN/>
        <w:spacing w:line="276" w:lineRule="auto"/>
        <w:ind w:firstLine="480" w:firstLineChars="150"/>
        <w:jc w:val="both"/>
        <w:textAlignment w:val="auto"/>
        <w:rPr>
          <w:rFonts w:ascii="仿宋" w:hAnsi="仿宋" w:eastAsia="仿宋" w:cs="Times New Roman"/>
          <w:snapToGrid/>
          <w:color w:val="auto"/>
          <w:sz w:val="32"/>
          <w:szCs w:val="32"/>
        </w:rPr>
      </w:pPr>
      <w:r>
        <w:rPr>
          <w:rFonts w:ascii="仿宋" w:hAnsi="仿宋" w:eastAsia="仿宋" w:cs="Times New Roman"/>
          <w:snapToGrid/>
          <w:color w:val="auto"/>
          <w:sz w:val="32"/>
          <w:szCs w:val="32"/>
        </w:rPr>
        <w:t>（六）</w:t>
      </w:r>
      <w:r>
        <w:rPr>
          <w:rFonts w:hint="eastAsia" w:ascii="仿宋" w:hAnsi="仿宋" w:eastAsia="仿宋" w:cs="Times New Roman"/>
          <w:snapToGrid/>
          <w:color w:val="auto"/>
          <w:sz w:val="32"/>
          <w:szCs w:val="32"/>
        </w:rPr>
        <w:t>乙</w:t>
      </w:r>
      <w:r>
        <w:rPr>
          <w:rFonts w:ascii="仿宋" w:hAnsi="仿宋" w:eastAsia="仿宋" w:cs="Times New Roman"/>
          <w:snapToGrid/>
          <w:color w:val="auto"/>
          <w:sz w:val="32"/>
          <w:szCs w:val="32"/>
        </w:rPr>
        <w:t>方承诺被征收房屋产权明晰、无任何争议、抵押，若因上述原因所产生任何纠纷，均由</w:t>
      </w:r>
      <w:r>
        <w:rPr>
          <w:rFonts w:hint="eastAsia" w:ascii="仿宋" w:hAnsi="仿宋" w:eastAsia="仿宋" w:cs="Times New Roman"/>
          <w:snapToGrid/>
          <w:color w:val="auto"/>
          <w:sz w:val="32"/>
          <w:szCs w:val="32"/>
        </w:rPr>
        <w:t>乙</w:t>
      </w:r>
      <w:r>
        <w:rPr>
          <w:rFonts w:ascii="仿宋" w:hAnsi="仿宋" w:eastAsia="仿宋" w:cs="Times New Roman"/>
          <w:snapToGrid/>
          <w:color w:val="auto"/>
          <w:sz w:val="32"/>
          <w:szCs w:val="32"/>
        </w:rPr>
        <w:t>方负责，与甲方无关。</w:t>
      </w:r>
    </w:p>
    <w:p>
      <w:pPr>
        <w:spacing w:line="276" w:lineRule="auto"/>
        <w:ind w:firstLine="630" w:firstLineChars="196"/>
        <w:jc w:val="both"/>
        <w:rPr>
          <w:rFonts w:ascii="仿宋" w:hAnsi="仿宋" w:eastAsia="仿宋" w:cs="Times New Roman"/>
          <w:b/>
          <w:sz w:val="32"/>
          <w:szCs w:val="32"/>
        </w:rPr>
      </w:pPr>
      <w:r>
        <w:rPr>
          <w:rFonts w:hint="eastAsia" w:ascii="仿宋" w:hAnsi="仿宋" w:eastAsia="仿宋" w:cs="Times New Roman"/>
          <w:b/>
          <w:sz w:val="32"/>
          <w:szCs w:val="32"/>
        </w:rPr>
        <w:t>七</w:t>
      </w:r>
      <w:r>
        <w:rPr>
          <w:rFonts w:ascii="仿宋" w:hAnsi="仿宋" w:eastAsia="仿宋" w:cs="Times New Roman"/>
          <w:b/>
          <w:sz w:val="32"/>
          <w:szCs w:val="32"/>
        </w:rPr>
        <w:t>、违约责任</w:t>
      </w:r>
    </w:p>
    <w:p>
      <w:pPr>
        <w:spacing w:line="276" w:lineRule="auto"/>
        <w:ind w:firstLine="640" w:firstLineChars="200"/>
        <w:jc w:val="both"/>
        <w:rPr>
          <w:rFonts w:ascii="仿宋" w:hAnsi="仿宋" w:eastAsia="仿宋" w:cs="Times New Roman"/>
          <w:sz w:val="32"/>
          <w:szCs w:val="32"/>
        </w:rPr>
      </w:pPr>
      <w:r>
        <w:rPr>
          <w:rFonts w:ascii="仿宋" w:hAnsi="仿宋" w:eastAsia="仿宋" w:cs="Times New Roman"/>
          <w:snapToGrid/>
          <w:color w:val="auto"/>
          <w:sz w:val="32"/>
          <w:szCs w:val="32"/>
        </w:rPr>
        <w:t>本协议签订后，双方应自觉遵守，任何一方未按本协议约定履行义务的，将按有关法律法规承担相应法律责任。</w:t>
      </w:r>
    </w:p>
    <w:p>
      <w:pPr>
        <w:spacing w:line="276" w:lineRule="auto"/>
        <w:ind w:firstLine="630" w:firstLineChars="196"/>
        <w:jc w:val="both"/>
        <w:rPr>
          <w:rFonts w:ascii="仿宋" w:hAnsi="仿宋" w:eastAsia="仿宋" w:cs="Times New Roman"/>
          <w:b/>
          <w:sz w:val="32"/>
          <w:szCs w:val="32"/>
        </w:rPr>
      </w:pPr>
      <w:r>
        <w:rPr>
          <w:rFonts w:hint="eastAsia" w:ascii="仿宋" w:hAnsi="仿宋" w:eastAsia="仿宋" w:cs="Times New Roman"/>
          <w:b/>
          <w:sz w:val="32"/>
          <w:szCs w:val="32"/>
        </w:rPr>
        <w:t>八</w:t>
      </w:r>
      <w:r>
        <w:rPr>
          <w:rFonts w:ascii="仿宋" w:hAnsi="仿宋" w:eastAsia="仿宋" w:cs="Times New Roman"/>
          <w:b/>
          <w:sz w:val="32"/>
          <w:szCs w:val="32"/>
        </w:rPr>
        <w:t>、争议解决条款</w:t>
      </w:r>
    </w:p>
    <w:p>
      <w:pPr>
        <w:spacing w:line="276" w:lineRule="auto"/>
        <w:ind w:firstLine="320" w:firstLineChars="100"/>
        <w:jc w:val="both"/>
        <w:rPr>
          <w:rFonts w:ascii="仿宋" w:hAnsi="仿宋" w:eastAsia="仿宋" w:cs="Times New Roman"/>
          <w:snapToGrid/>
          <w:color w:val="auto"/>
          <w:sz w:val="32"/>
          <w:szCs w:val="32"/>
        </w:rPr>
      </w:pPr>
      <w:r>
        <w:rPr>
          <w:rFonts w:hint="eastAsia" w:ascii="仿宋" w:hAnsi="仿宋" w:eastAsia="仿宋" w:cs="Times New Roman"/>
          <w:snapToGrid/>
          <w:color w:val="auto"/>
          <w:sz w:val="32"/>
          <w:szCs w:val="32"/>
        </w:rPr>
        <w:t>（一）</w:t>
      </w:r>
      <w:r>
        <w:rPr>
          <w:rFonts w:ascii="仿宋" w:hAnsi="仿宋" w:eastAsia="仿宋" w:cs="Times New Roman"/>
          <w:snapToGrid/>
          <w:color w:val="auto"/>
          <w:sz w:val="32"/>
          <w:szCs w:val="32"/>
        </w:rPr>
        <w:t>本协议未尽事宜，以《中华人民共和国民法典》《中华人民共和国土地管理法》《中华人民共和国土地管理法实施条例》《广西壮族自治区土地管理条例》等法律法规及该项目补偿安置方案的规定为准。</w:t>
      </w:r>
    </w:p>
    <w:p>
      <w:pPr>
        <w:spacing w:line="276" w:lineRule="auto"/>
        <w:ind w:firstLine="320" w:firstLineChars="100"/>
        <w:jc w:val="both"/>
        <w:rPr>
          <w:rFonts w:ascii="仿宋" w:hAnsi="仿宋" w:eastAsia="仿宋" w:cs="Times New Roman"/>
          <w:sz w:val="32"/>
          <w:szCs w:val="32"/>
        </w:rPr>
      </w:pPr>
      <w:r>
        <w:rPr>
          <w:rFonts w:hint="eastAsia" w:ascii="仿宋" w:hAnsi="仿宋" w:eastAsia="仿宋" w:cs="Times New Roman"/>
          <w:snapToGrid/>
          <w:color w:val="auto"/>
          <w:sz w:val="32"/>
          <w:szCs w:val="32"/>
        </w:rPr>
        <w:t>（二）</w:t>
      </w:r>
      <w:r>
        <w:rPr>
          <w:rFonts w:ascii="仿宋" w:hAnsi="仿宋" w:eastAsia="仿宋" w:cs="Times New Roman"/>
          <w:snapToGrid/>
          <w:color w:val="auto"/>
          <w:sz w:val="32"/>
          <w:szCs w:val="32"/>
        </w:rPr>
        <w:t>本协议在履行过程中发生争议的，由甲乙双方协商解决，或由政府有关部门调解；协商或调解不成，可向管辖人民法院提起诉讼。</w:t>
      </w:r>
    </w:p>
    <w:p>
      <w:pPr>
        <w:spacing w:line="276" w:lineRule="auto"/>
        <w:ind w:firstLine="630" w:firstLineChars="196"/>
        <w:jc w:val="both"/>
        <w:rPr>
          <w:rFonts w:ascii="仿宋" w:hAnsi="仿宋" w:eastAsia="仿宋" w:cs="Times New Roman"/>
          <w:b/>
          <w:sz w:val="32"/>
          <w:szCs w:val="32"/>
        </w:rPr>
      </w:pPr>
      <w:r>
        <w:rPr>
          <w:rFonts w:hint="eastAsia" w:ascii="仿宋" w:hAnsi="仿宋" w:eastAsia="仿宋" w:cs="Times New Roman"/>
          <w:b/>
          <w:sz w:val="32"/>
          <w:szCs w:val="32"/>
        </w:rPr>
        <w:t>九</w:t>
      </w:r>
      <w:r>
        <w:rPr>
          <w:rFonts w:ascii="仿宋" w:hAnsi="仿宋" w:eastAsia="仿宋" w:cs="Times New Roman"/>
          <w:b/>
          <w:sz w:val="32"/>
          <w:szCs w:val="32"/>
        </w:rPr>
        <w:t>、协议效力</w:t>
      </w:r>
    </w:p>
    <w:p>
      <w:pPr>
        <w:spacing w:line="276" w:lineRule="auto"/>
        <w:ind w:firstLine="640" w:firstLineChars="200"/>
        <w:jc w:val="both"/>
        <w:rPr>
          <w:rFonts w:ascii="仿宋" w:hAnsi="仿宋" w:eastAsia="仿宋" w:cs="Times New Roman"/>
          <w:snapToGrid/>
          <w:color w:val="auto"/>
          <w:sz w:val="32"/>
          <w:szCs w:val="32"/>
        </w:rPr>
      </w:pPr>
      <w:r>
        <w:rPr>
          <w:rFonts w:ascii="仿宋" w:hAnsi="仿宋" w:eastAsia="仿宋" w:cs="Times New Roman"/>
          <w:snapToGrid/>
          <w:color w:val="auto"/>
          <w:sz w:val="32"/>
          <w:szCs w:val="32"/>
        </w:rPr>
        <w:t>本协议自双方签字盖章（手印）后生效，本协议的附件或补充协议与本协议具有同等法律效力。本协议壹式柒份，甲方执叁份；乙方执壹份；报市自然资源和规划局备案壹份，报财政、审计部门审核各壹份。</w:t>
      </w:r>
    </w:p>
    <w:p>
      <w:pPr>
        <w:spacing w:line="276" w:lineRule="auto"/>
        <w:ind w:firstLine="643" w:firstLineChars="200"/>
        <w:jc w:val="both"/>
        <w:rPr>
          <w:rFonts w:ascii="仿宋" w:hAnsi="仿宋" w:eastAsia="仿宋" w:cs="Times New Roman"/>
          <w:snapToGrid/>
          <w:color w:val="auto"/>
          <w:sz w:val="32"/>
          <w:szCs w:val="32"/>
        </w:rPr>
      </w:pPr>
      <w:r>
        <w:rPr>
          <w:rFonts w:ascii="仿宋" w:hAnsi="仿宋" w:eastAsia="仿宋" w:cs="Times New Roman"/>
          <w:b/>
          <w:bCs/>
          <w:snapToGrid/>
          <w:color w:val="auto"/>
          <w:sz w:val="32"/>
          <w:szCs w:val="32"/>
        </w:rPr>
        <w:t xml:space="preserve">甲方: </w:t>
      </w:r>
      <w:r>
        <w:rPr>
          <w:rFonts w:ascii="仿宋" w:hAnsi="仿宋" w:eastAsia="仿宋" w:cs="Times New Roman"/>
          <w:snapToGrid/>
          <w:color w:val="auto"/>
          <w:sz w:val="32"/>
          <w:szCs w:val="32"/>
        </w:rPr>
        <w:t>××区</w:t>
      </w:r>
      <w:r>
        <w:rPr>
          <w:rFonts w:hint="eastAsia" w:ascii="仿宋" w:hAnsi="仿宋" w:eastAsia="仿宋" w:cs="Times New Roman"/>
          <w:snapToGrid/>
          <w:color w:val="auto"/>
          <w:sz w:val="32"/>
          <w:szCs w:val="32"/>
          <w:lang w:eastAsia="zh-CN"/>
        </w:rPr>
        <w:t>（县）</w:t>
      </w:r>
      <w:r>
        <w:rPr>
          <w:rFonts w:ascii="仿宋" w:hAnsi="仿宋" w:eastAsia="仿宋" w:cs="Times New Roman"/>
          <w:snapToGrid/>
          <w:color w:val="auto"/>
          <w:sz w:val="32"/>
          <w:szCs w:val="32"/>
        </w:rPr>
        <w:t>征地征收和房屋征收补偿服务中心</w:t>
      </w:r>
    </w:p>
    <w:p>
      <w:pPr>
        <w:spacing w:line="276" w:lineRule="auto"/>
        <w:ind w:firstLine="1600" w:firstLineChars="500"/>
        <w:jc w:val="both"/>
        <w:rPr>
          <w:rFonts w:ascii="仿宋" w:hAnsi="仿宋" w:eastAsia="仿宋" w:cs="Times New Roman"/>
          <w:snapToGrid/>
          <w:color w:val="auto"/>
          <w:sz w:val="32"/>
          <w:szCs w:val="32"/>
        </w:rPr>
      </w:pPr>
      <w:r>
        <w:rPr>
          <w:rFonts w:ascii="仿宋" w:hAnsi="仿宋" w:eastAsia="仿宋" w:cs="Times New Roman"/>
          <w:snapToGrid/>
          <w:color w:val="auto"/>
          <w:sz w:val="32"/>
          <w:szCs w:val="32"/>
        </w:rPr>
        <w:t>法定代表人(签字):</w:t>
      </w:r>
    </w:p>
    <w:p>
      <w:pPr>
        <w:spacing w:line="276" w:lineRule="auto"/>
        <w:ind w:firstLine="1600" w:firstLineChars="500"/>
        <w:jc w:val="both"/>
        <w:rPr>
          <w:rFonts w:ascii="仿宋" w:hAnsi="仿宋" w:eastAsia="仿宋" w:cs="Times New Roman"/>
          <w:snapToGrid/>
          <w:color w:val="auto"/>
          <w:sz w:val="32"/>
          <w:szCs w:val="32"/>
        </w:rPr>
      </w:pPr>
      <w:r>
        <w:rPr>
          <w:rFonts w:ascii="仿宋" w:hAnsi="仿宋" w:eastAsia="仿宋" w:cs="Times New Roman"/>
          <w:snapToGrid/>
          <w:color w:val="auto"/>
          <w:sz w:val="32"/>
          <w:szCs w:val="32"/>
        </w:rPr>
        <w:t>经办人(签字):</w:t>
      </w:r>
    </w:p>
    <w:p>
      <w:pPr>
        <w:spacing w:line="276" w:lineRule="auto"/>
        <w:jc w:val="both"/>
        <w:rPr>
          <w:rFonts w:ascii="仿宋" w:hAnsi="仿宋" w:eastAsia="仿宋" w:cs="Times New Roman"/>
          <w:snapToGrid/>
          <w:color w:val="auto"/>
          <w:sz w:val="32"/>
          <w:szCs w:val="32"/>
        </w:rPr>
      </w:pPr>
    </w:p>
    <w:p>
      <w:pPr>
        <w:spacing w:line="276" w:lineRule="auto"/>
        <w:ind w:firstLine="643" w:firstLineChars="200"/>
        <w:jc w:val="both"/>
        <w:rPr>
          <w:rFonts w:ascii="仿宋" w:hAnsi="仿宋" w:eastAsia="仿宋" w:cs="Times New Roman"/>
          <w:snapToGrid/>
          <w:color w:val="auto"/>
          <w:sz w:val="32"/>
          <w:szCs w:val="32"/>
        </w:rPr>
      </w:pPr>
      <w:r>
        <w:rPr>
          <w:rFonts w:hint="eastAsia" w:ascii="仿宋" w:hAnsi="仿宋" w:eastAsia="仿宋" w:cs="Times New Roman"/>
          <w:b/>
          <w:bCs/>
          <w:snapToGrid/>
          <w:color w:val="auto"/>
          <w:sz w:val="32"/>
          <w:szCs w:val="32"/>
        </w:rPr>
        <w:t>乙</w:t>
      </w:r>
      <w:r>
        <w:rPr>
          <w:rFonts w:ascii="仿宋" w:hAnsi="仿宋" w:eastAsia="仿宋" w:cs="Times New Roman"/>
          <w:b/>
          <w:bCs/>
          <w:snapToGrid/>
          <w:color w:val="auto"/>
          <w:sz w:val="32"/>
          <w:szCs w:val="32"/>
        </w:rPr>
        <w:t xml:space="preserve">方: </w:t>
      </w:r>
      <w:r>
        <w:rPr>
          <w:rFonts w:ascii="仿宋" w:hAnsi="仿宋" w:eastAsia="仿宋" w:cs="Times New Roman"/>
          <w:snapToGrid/>
          <w:color w:val="auto"/>
          <w:sz w:val="32"/>
          <w:szCs w:val="32"/>
        </w:rPr>
        <w:t>房屋所有权人或使用权人(签字):</w:t>
      </w:r>
    </w:p>
    <w:p>
      <w:pPr>
        <w:spacing w:line="276" w:lineRule="auto"/>
        <w:ind w:firstLine="1600" w:firstLineChars="500"/>
        <w:jc w:val="both"/>
        <w:rPr>
          <w:rFonts w:ascii="仿宋" w:hAnsi="仿宋" w:eastAsia="仿宋" w:cs="Times New Roman"/>
          <w:snapToGrid/>
          <w:color w:val="auto"/>
          <w:sz w:val="32"/>
          <w:szCs w:val="32"/>
        </w:rPr>
      </w:pPr>
      <w:r>
        <w:rPr>
          <w:rFonts w:ascii="仿宋" w:hAnsi="仿宋" w:eastAsia="仿宋" w:cs="Times New Roman"/>
          <w:snapToGrid/>
          <w:color w:val="auto"/>
          <w:sz w:val="32"/>
          <w:szCs w:val="32"/>
        </w:rPr>
        <w:t>委托代理人(签字):</w:t>
      </w:r>
    </w:p>
    <w:p>
      <w:pPr>
        <w:pStyle w:val="2"/>
        <w:rPr>
          <w:rFonts w:ascii="仿宋" w:hAnsi="仿宋" w:eastAsia="仿宋" w:cs="Times New Roman"/>
          <w:snapToGrid/>
          <w:color w:val="auto"/>
          <w:sz w:val="32"/>
          <w:szCs w:val="32"/>
        </w:rPr>
      </w:pPr>
    </w:p>
    <w:p>
      <w:pPr>
        <w:spacing w:line="276" w:lineRule="auto"/>
        <w:ind w:firstLine="643" w:firstLineChars="200"/>
        <w:rPr>
          <w:rFonts w:ascii="仿宋" w:hAnsi="仿宋" w:eastAsia="仿宋"/>
          <w:b/>
          <w:bCs/>
          <w:color w:val="auto"/>
          <w:sz w:val="32"/>
          <w:szCs w:val="32"/>
        </w:rPr>
      </w:pPr>
      <w:r>
        <w:rPr>
          <w:rFonts w:ascii="仿宋" w:hAnsi="仿宋" w:eastAsia="仿宋"/>
          <w:b/>
          <w:bCs/>
          <w:color w:val="auto"/>
          <w:sz w:val="32"/>
          <w:szCs w:val="32"/>
        </w:rPr>
        <w:t>见证单位（盖章）：</w:t>
      </w:r>
    </w:p>
    <w:p>
      <w:pPr>
        <w:pStyle w:val="3"/>
        <w:spacing w:after="156"/>
        <w:ind w:firstLine="643" w:firstLineChars="200"/>
        <w:jc w:val="left"/>
        <w:rPr>
          <w:rFonts w:ascii="仿宋" w:hAnsi="仿宋" w:eastAsia="仿宋"/>
          <w:b/>
          <w:color w:val="auto"/>
          <w:sz w:val="32"/>
          <w:szCs w:val="32"/>
        </w:rPr>
      </w:pPr>
    </w:p>
    <w:p>
      <w:pPr>
        <w:pStyle w:val="3"/>
        <w:spacing w:after="156"/>
        <w:ind w:firstLine="643" w:firstLineChars="200"/>
        <w:jc w:val="left"/>
        <w:rPr>
          <w:color w:val="auto"/>
        </w:rPr>
      </w:pPr>
      <w:r>
        <w:rPr>
          <w:rFonts w:ascii="仿宋" w:hAnsi="仿宋" w:eastAsia="仿宋"/>
          <w:b/>
          <w:color w:val="auto"/>
          <w:sz w:val="32"/>
          <w:szCs w:val="32"/>
        </w:rPr>
        <w:t>见证人（签字）：</w:t>
      </w:r>
    </w:p>
    <w:p>
      <w:pPr>
        <w:spacing w:line="276" w:lineRule="auto"/>
        <w:ind w:firstLine="1600" w:firstLineChars="500"/>
        <w:jc w:val="both"/>
        <w:rPr>
          <w:rFonts w:ascii="仿宋" w:hAnsi="仿宋" w:eastAsia="仿宋" w:cs="Times New Roman"/>
          <w:snapToGrid/>
          <w:color w:val="auto"/>
          <w:sz w:val="32"/>
          <w:szCs w:val="32"/>
        </w:rPr>
      </w:pPr>
    </w:p>
    <w:p>
      <w:pPr>
        <w:pStyle w:val="2"/>
      </w:pPr>
    </w:p>
    <w:p>
      <w:pPr>
        <w:pStyle w:val="2"/>
      </w:pPr>
    </w:p>
    <w:p>
      <w:pPr>
        <w:pStyle w:val="3"/>
        <w:spacing w:after="156" w:line="276" w:lineRule="auto"/>
        <w:ind w:firstLine="640" w:firstLineChars="200"/>
        <w:jc w:val="left"/>
        <w:rPr>
          <w:rFonts w:ascii="仿宋" w:hAnsi="仿宋" w:eastAsia="仿宋"/>
          <w:snapToGrid/>
          <w:color w:val="auto"/>
          <w:sz w:val="32"/>
          <w:szCs w:val="32"/>
        </w:rPr>
      </w:pPr>
      <w:r>
        <w:rPr>
          <w:rFonts w:hint="eastAsia" w:ascii="仿宋" w:hAnsi="仿宋" w:eastAsia="仿宋"/>
          <w:snapToGrid/>
          <w:color w:val="auto"/>
          <w:sz w:val="32"/>
          <w:szCs w:val="32"/>
        </w:rPr>
        <w:t>附件：</w:t>
      </w:r>
      <w:r>
        <w:rPr>
          <w:rFonts w:ascii="仿宋" w:hAnsi="仿宋" w:eastAsia="仿宋"/>
          <w:snapToGrid/>
          <w:color w:val="auto"/>
          <w:sz w:val="32"/>
          <w:szCs w:val="32"/>
        </w:rPr>
        <w:t>7-2-1.</w:t>
      </w:r>
      <w:r>
        <w:rPr>
          <w:rFonts w:hint="eastAsia" w:ascii="仿宋" w:hAnsi="仿宋" w:eastAsia="仿宋"/>
          <w:snapToGrid/>
          <w:color w:val="auto"/>
          <w:sz w:val="32"/>
          <w:szCs w:val="32"/>
        </w:rPr>
        <w:t>×××项目房屋</w:t>
      </w:r>
      <w:r>
        <w:rPr>
          <w:rFonts w:hint="eastAsia" w:ascii="仿宋" w:hAnsi="仿宋" w:eastAsia="仿宋"/>
          <w:snapToGrid/>
          <w:color w:val="auto"/>
          <w:sz w:val="32"/>
          <w:szCs w:val="32"/>
          <w:lang w:eastAsia="zh-CN"/>
        </w:rPr>
        <w:t>征收</w:t>
      </w:r>
      <w:r>
        <w:rPr>
          <w:rFonts w:hint="eastAsia" w:ascii="仿宋" w:hAnsi="仿宋" w:eastAsia="仿宋"/>
          <w:snapToGrid/>
          <w:color w:val="auto"/>
          <w:sz w:val="32"/>
          <w:szCs w:val="32"/>
        </w:rPr>
        <w:t>补偿安置核定表1</w:t>
      </w:r>
    </w:p>
    <w:p>
      <w:pPr>
        <w:pStyle w:val="3"/>
        <w:spacing w:after="156" w:line="276" w:lineRule="auto"/>
        <w:ind w:firstLine="640" w:firstLineChars="200"/>
        <w:jc w:val="left"/>
        <w:rPr>
          <w:rFonts w:ascii="仿宋" w:hAnsi="仿宋" w:eastAsia="仿宋"/>
          <w:snapToGrid/>
          <w:color w:val="auto"/>
          <w:sz w:val="32"/>
          <w:szCs w:val="32"/>
        </w:rPr>
      </w:pPr>
      <w:r>
        <w:rPr>
          <w:rFonts w:ascii="仿宋" w:hAnsi="仿宋" w:eastAsia="仿宋"/>
          <w:snapToGrid/>
          <w:color w:val="auto"/>
          <w:sz w:val="32"/>
          <w:szCs w:val="32"/>
        </w:rPr>
        <w:t xml:space="preserve">      7-2-2.</w:t>
      </w:r>
      <w:r>
        <w:rPr>
          <w:rFonts w:hint="eastAsia" w:ascii="仿宋" w:hAnsi="仿宋" w:eastAsia="仿宋"/>
          <w:snapToGrid/>
          <w:color w:val="auto"/>
          <w:sz w:val="32"/>
          <w:szCs w:val="32"/>
        </w:rPr>
        <w:t>×××项目房屋</w:t>
      </w:r>
      <w:r>
        <w:rPr>
          <w:rFonts w:hint="eastAsia" w:ascii="仿宋" w:hAnsi="仿宋" w:eastAsia="仿宋"/>
          <w:snapToGrid/>
          <w:color w:val="auto"/>
          <w:sz w:val="32"/>
          <w:szCs w:val="32"/>
          <w:lang w:eastAsia="zh-CN"/>
        </w:rPr>
        <w:t>征收</w:t>
      </w:r>
      <w:r>
        <w:rPr>
          <w:rFonts w:hint="eastAsia" w:ascii="仿宋" w:hAnsi="仿宋" w:eastAsia="仿宋"/>
          <w:snapToGrid/>
          <w:color w:val="auto"/>
          <w:sz w:val="32"/>
          <w:szCs w:val="32"/>
        </w:rPr>
        <w:t>补偿核定表2</w:t>
      </w:r>
    </w:p>
    <w:p>
      <w:pPr>
        <w:spacing w:line="276" w:lineRule="auto"/>
        <w:ind w:firstLine="640" w:firstLineChars="200"/>
        <w:jc w:val="both"/>
        <w:rPr>
          <w:rFonts w:ascii="仿宋" w:hAnsi="仿宋" w:eastAsia="仿宋" w:cs="Times New Roman"/>
          <w:snapToGrid/>
          <w:color w:val="auto"/>
          <w:sz w:val="32"/>
          <w:szCs w:val="32"/>
        </w:rPr>
      </w:pPr>
    </w:p>
    <w:p>
      <w:pPr>
        <w:pStyle w:val="2"/>
      </w:pPr>
    </w:p>
    <w:p>
      <w:pPr>
        <w:spacing w:line="276" w:lineRule="auto"/>
        <w:ind w:firstLine="640" w:firstLineChars="200"/>
        <w:jc w:val="both"/>
        <w:rPr>
          <w:rFonts w:ascii="仿宋" w:hAnsi="仿宋" w:eastAsia="仿宋" w:cs="Times New Roman"/>
          <w:snapToGrid/>
          <w:color w:val="auto"/>
          <w:sz w:val="32"/>
          <w:szCs w:val="32"/>
        </w:rPr>
      </w:pPr>
      <w:r>
        <w:rPr>
          <w:rFonts w:ascii="仿宋" w:hAnsi="仿宋" w:eastAsia="仿宋" w:cs="Times New Roman"/>
          <w:snapToGrid/>
          <w:color w:val="auto"/>
          <w:sz w:val="32"/>
          <w:szCs w:val="32"/>
        </w:rPr>
        <w:t>签订地点：柳州市××区</w:t>
      </w:r>
      <w:r>
        <w:rPr>
          <w:rFonts w:hint="eastAsia" w:ascii="仿宋" w:hAnsi="仿宋" w:eastAsia="仿宋" w:cs="Times New Roman"/>
          <w:snapToGrid/>
          <w:color w:val="auto"/>
          <w:sz w:val="32"/>
          <w:szCs w:val="32"/>
          <w:lang w:eastAsia="zh-CN"/>
        </w:rPr>
        <w:t>（县</w:t>
      </w:r>
      <w:bookmarkStart w:id="0" w:name="_GoBack"/>
      <w:bookmarkEnd w:id="0"/>
      <w:r>
        <w:rPr>
          <w:rFonts w:hint="eastAsia" w:ascii="仿宋" w:hAnsi="仿宋" w:eastAsia="仿宋" w:cs="Times New Roman"/>
          <w:snapToGrid/>
          <w:color w:val="auto"/>
          <w:sz w:val="32"/>
          <w:szCs w:val="32"/>
          <w:lang w:eastAsia="zh-CN"/>
        </w:rPr>
        <w:t>）</w:t>
      </w:r>
      <w:r>
        <w:rPr>
          <w:rFonts w:ascii="仿宋" w:hAnsi="仿宋" w:eastAsia="仿宋" w:cs="Times New Roman"/>
          <w:snapToGrid/>
          <w:color w:val="auto"/>
          <w:sz w:val="32"/>
          <w:szCs w:val="32"/>
        </w:rPr>
        <w:t>××</w:t>
      </w:r>
    </w:p>
    <w:p>
      <w:pPr>
        <w:spacing w:line="276" w:lineRule="auto"/>
        <w:ind w:firstLine="640" w:firstLineChars="200"/>
        <w:jc w:val="both"/>
        <w:rPr>
          <w:rFonts w:ascii="仿宋" w:hAnsi="仿宋" w:eastAsia="仿宋" w:cs="Times New Roman"/>
          <w:snapToGrid/>
          <w:color w:val="auto"/>
          <w:sz w:val="32"/>
          <w:szCs w:val="32"/>
        </w:rPr>
      </w:pPr>
      <w:r>
        <w:rPr>
          <w:rFonts w:ascii="仿宋" w:hAnsi="仿宋" w:eastAsia="仿宋" w:cs="Times New Roman"/>
          <w:snapToGrid/>
          <w:color w:val="auto"/>
          <w:sz w:val="32"/>
          <w:szCs w:val="32"/>
        </w:rPr>
        <w:t>签订时间：××年××月××日</w:t>
      </w:r>
    </w:p>
    <w:p>
      <w:pPr>
        <w:spacing w:line="276" w:lineRule="auto"/>
        <w:ind w:firstLine="640" w:firstLineChars="200"/>
        <w:jc w:val="both"/>
        <w:rPr>
          <w:rFonts w:ascii="仿宋" w:hAnsi="仿宋" w:eastAsia="仿宋" w:cs="Times New Roman"/>
          <w:snapToGrid/>
          <w:color w:val="auto"/>
          <w:sz w:val="32"/>
          <w:szCs w:val="32"/>
        </w:rPr>
      </w:pPr>
    </w:p>
    <w:sectPr>
      <w:headerReference r:id="rId3" w:type="default"/>
      <w:footerReference r:id="rId4" w:type="default"/>
      <w:pgSz w:w="11906" w:h="16838"/>
      <w:pgMar w:top="2154"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7"/>
        <w:szCs w:val="27"/>
      </w:rPr>
    </w:pPr>
    <w:r>
      <w:rPr>
        <w:sz w:val="27"/>
      </w:rP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tzic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Utzic0BAACnAwAADgAAAAAAAAABACAAAAAeAQAAZHJzL2Uy&#10;b0RvYy54bWxQSwUGAAAAAAYABgBZAQAAXQUAAAAA&#10;">
          <v:path/>
          <v:fill on="f" focussize="0,0"/>
          <v:stroke on="f"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path/>
          <v:fill on="f" focussize="0,0"/>
          <v:stroke on="f" joinstyle="miter"/>
          <v:imagedata o:title=""/>
          <o:lock v:ext="edit"/>
          <v:textbox inset="0mm,0mm,0mm,0mm" style="mso-fit-shape-to-text:t;">
            <w:txbxContent>
              <w:p>
                <w:pPr>
                  <w:pStyle w:val="6"/>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0N2U1NTljNmQ4M2IzMzg2ZWEyYTdhMmY3MTQzMTYifQ=="/>
  </w:docVars>
  <w:rsids>
    <w:rsidRoot w:val="001A0A2B"/>
    <w:rsid w:val="00032333"/>
    <w:rsid w:val="0003385F"/>
    <w:rsid w:val="00043ACA"/>
    <w:rsid w:val="000862AB"/>
    <w:rsid w:val="000B49D2"/>
    <w:rsid w:val="000E6AD0"/>
    <w:rsid w:val="00117096"/>
    <w:rsid w:val="00135323"/>
    <w:rsid w:val="001448AE"/>
    <w:rsid w:val="00156B04"/>
    <w:rsid w:val="00164E29"/>
    <w:rsid w:val="001A0A2B"/>
    <w:rsid w:val="001A3BF5"/>
    <w:rsid w:val="001A5D77"/>
    <w:rsid w:val="001C54C4"/>
    <w:rsid w:val="001E7E66"/>
    <w:rsid w:val="00220939"/>
    <w:rsid w:val="0023514B"/>
    <w:rsid w:val="0023792C"/>
    <w:rsid w:val="0027372C"/>
    <w:rsid w:val="002761F3"/>
    <w:rsid w:val="002831E2"/>
    <w:rsid w:val="002A05EB"/>
    <w:rsid w:val="002A7A00"/>
    <w:rsid w:val="002E5773"/>
    <w:rsid w:val="00301FA7"/>
    <w:rsid w:val="00366B4F"/>
    <w:rsid w:val="00370E0B"/>
    <w:rsid w:val="00387148"/>
    <w:rsid w:val="003B7243"/>
    <w:rsid w:val="003E6261"/>
    <w:rsid w:val="00400DC7"/>
    <w:rsid w:val="00402D7C"/>
    <w:rsid w:val="00416CC2"/>
    <w:rsid w:val="00421C95"/>
    <w:rsid w:val="00435171"/>
    <w:rsid w:val="004F7077"/>
    <w:rsid w:val="00511FAA"/>
    <w:rsid w:val="005356E2"/>
    <w:rsid w:val="00536429"/>
    <w:rsid w:val="00541B32"/>
    <w:rsid w:val="00573E6C"/>
    <w:rsid w:val="005D1C65"/>
    <w:rsid w:val="00600E4E"/>
    <w:rsid w:val="0061589B"/>
    <w:rsid w:val="00624561"/>
    <w:rsid w:val="00642379"/>
    <w:rsid w:val="00645315"/>
    <w:rsid w:val="0066331E"/>
    <w:rsid w:val="006C6731"/>
    <w:rsid w:val="006D59E8"/>
    <w:rsid w:val="00717A6F"/>
    <w:rsid w:val="007201AB"/>
    <w:rsid w:val="00730D1B"/>
    <w:rsid w:val="007647E1"/>
    <w:rsid w:val="0076692D"/>
    <w:rsid w:val="00794760"/>
    <w:rsid w:val="007D51A6"/>
    <w:rsid w:val="007E2B17"/>
    <w:rsid w:val="00837A98"/>
    <w:rsid w:val="00863288"/>
    <w:rsid w:val="00882436"/>
    <w:rsid w:val="008D08B0"/>
    <w:rsid w:val="008D660E"/>
    <w:rsid w:val="00921146"/>
    <w:rsid w:val="009419F7"/>
    <w:rsid w:val="009B036C"/>
    <w:rsid w:val="009C6D36"/>
    <w:rsid w:val="009E4655"/>
    <w:rsid w:val="00A44018"/>
    <w:rsid w:val="00A70554"/>
    <w:rsid w:val="00A76B70"/>
    <w:rsid w:val="00A8230C"/>
    <w:rsid w:val="00AA5BBD"/>
    <w:rsid w:val="00B11607"/>
    <w:rsid w:val="00BB2D47"/>
    <w:rsid w:val="00C1794C"/>
    <w:rsid w:val="00C22601"/>
    <w:rsid w:val="00C40DC4"/>
    <w:rsid w:val="00C41725"/>
    <w:rsid w:val="00C57B3C"/>
    <w:rsid w:val="00C938FB"/>
    <w:rsid w:val="00CC6563"/>
    <w:rsid w:val="00CE3930"/>
    <w:rsid w:val="00D12314"/>
    <w:rsid w:val="00D75F9D"/>
    <w:rsid w:val="00DB2EBB"/>
    <w:rsid w:val="00E159DE"/>
    <w:rsid w:val="00E2255F"/>
    <w:rsid w:val="00E30301"/>
    <w:rsid w:val="00E37601"/>
    <w:rsid w:val="00E454D0"/>
    <w:rsid w:val="00E507D3"/>
    <w:rsid w:val="00E5129C"/>
    <w:rsid w:val="00E81220"/>
    <w:rsid w:val="00EC4F4E"/>
    <w:rsid w:val="00EE71BA"/>
    <w:rsid w:val="00F420C0"/>
    <w:rsid w:val="00F60D91"/>
    <w:rsid w:val="00F62802"/>
    <w:rsid w:val="00F77E9F"/>
    <w:rsid w:val="00F83B46"/>
    <w:rsid w:val="00FD20C0"/>
    <w:rsid w:val="00FD552A"/>
    <w:rsid w:val="02F9252B"/>
    <w:rsid w:val="05116951"/>
    <w:rsid w:val="05E646C9"/>
    <w:rsid w:val="0757590B"/>
    <w:rsid w:val="08343293"/>
    <w:rsid w:val="097772FF"/>
    <w:rsid w:val="0A2734DD"/>
    <w:rsid w:val="0A860629"/>
    <w:rsid w:val="0B1E0554"/>
    <w:rsid w:val="0BF03705"/>
    <w:rsid w:val="0EA1484B"/>
    <w:rsid w:val="1081208B"/>
    <w:rsid w:val="121534BC"/>
    <w:rsid w:val="134B4739"/>
    <w:rsid w:val="13EC5F92"/>
    <w:rsid w:val="17703861"/>
    <w:rsid w:val="17B0237E"/>
    <w:rsid w:val="17FA19C7"/>
    <w:rsid w:val="18A2555C"/>
    <w:rsid w:val="1C2C550D"/>
    <w:rsid w:val="1F32480A"/>
    <w:rsid w:val="222F13C1"/>
    <w:rsid w:val="238622A0"/>
    <w:rsid w:val="25FE7856"/>
    <w:rsid w:val="27C74183"/>
    <w:rsid w:val="2AE25157"/>
    <w:rsid w:val="2BB0655F"/>
    <w:rsid w:val="308C4544"/>
    <w:rsid w:val="30E877CE"/>
    <w:rsid w:val="31033380"/>
    <w:rsid w:val="36C812F7"/>
    <w:rsid w:val="398025CA"/>
    <w:rsid w:val="3BD726A9"/>
    <w:rsid w:val="3C1D5888"/>
    <w:rsid w:val="3C2D06F8"/>
    <w:rsid w:val="3CF90D8A"/>
    <w:rsid w:val="3F9B78B1"/>
    <w:rsid w:val="400E6443"/>
    <w:rsid w:val="40E06F00"/>
    <w:rsid w:val="42A15263"/>
    <w:rsid w:val="43851F02"/>
    <w:rsid w:val="44113638"/>
    <w:rsid w:val="443B25F2"/>
    <w:rsid w:val="44A44589"/>
    <w:rsid w:val="45F97D24"/>
    <w:rsid w:val="46FF5417"/>
    <w:rsid w:val="49E6495E"/>
    <w:rsid w:val="4B7F0F21"/>
    <w:rsid w:val="4C5B0879"/>
    <w:rsid w:val="53DC1E34"/>
    <w:rsid w:val="54321F86"/>
    <w:rsid w:val="549439D8"/>
    <w:rsid w:val="553F7D14"/>
    <w:rsid w:val="55F7563B"/>
    <w:rsid w:val="56220BE5"/>
    <w:rsid w:val="573B2393"/>
    <w:rsid w:val="576C3C23"/>
    <w:rsid w:val="599A28C5"/>
    <w:rsid w:val="59B86CB3"/>
    <w:rsid w:val="5B1E6AA9"/>
    <w:rsid w:val="5D401B5E"/>
    <w:rsid w:val="5DE3330F"/>
    <w:rsid w:val="624E54F8"/>
    <w:rsid w:val="65B2067E"/>
    <w:rsid w:val="666B292C"/>
    <w:rsid w:val="698A4E98"/>
    <w:rsid w:val="69BD23BF"/>
    <w:rsid w:val="6A581EA5"/>
    <w:rsid w:val="6C0D6B20"/>
    <w:rsid w:val="6D4F1B25"/>
    <w:rsid w:val="6E1E77DE"/>
    <w:rsid w:val="6ED77915"/>
    <w:rsid w:val="6F822029"/>
    <w:rsid w:val="709136A3"/>
    <w:rsid w:val="71F60E63"/>
    <w:rsid w:val="733D1A80"/>
    <w:rsid w:val="75E156C9"/>
    <w:rsid w:val="761C537A"/>
    <w:rsid w:val="763C09E9"/>
    <w:rsid w:val="76A56669"/>
    <w:rsid w:val="7A110284"/>
    <w:rsid w:val="7C0708AA"/>
    <w:rsid w:val="7DFB2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rPr>
      <w:rFonts w:ascii="PMingLiU" w:hAnsi="PMingLiU" w:eastAsia="PMingLiU" w:cs="PMingLiU"/>
      <w:lang w:val="zh-CN" w:bidi="zh-CN"/>
    </w:rPr>
  </w:style>
  <w:style w:type="paragraph" w:styleId="3">
    <w:name w:val="Body Text 2"/>
    <w:basedOn w:val="1"/>
    <w:qFormat/>
    <w:uiPriority w:val="99"/>
    <w:pPr>
      <w:spacing w:afterLines="50" w:line="216" w:lineRule="auto"/>
      <w:jc w:val="center"/>
    </w:pPr>
    <w:rPr>
      <w:rFonts w:ascii="隶书" w:eastAsia="隶书" w:cs="Times New Roman"/>
      <w:bCs/>
      <w:sz w:val="72"/>
      <w:szCs w:val="84"/>
    </w:rPr>
  </w:style>
  <w:style w:type="paragraph" w:styleId="4">
    <w:name w:val="Date"/>
    <w:basedOn w:val="1"/>
    <w:next w:val="1"/>
    <w:qFormat/>
    <w:uiPriority w:val="0"/>
    <w:pPr>
      <w:ind w:left="100" w:leftChars="2500"/>
    </w:pPr>
  </w:style>
  <w:style w:type="paragraph" w:styleId="5">
    <w:name w:val="footer"/>
    <w:basedOn w:val="1"/>
    <w:next w:val="4"/>
    <w:semiHidden/>
    <w:unhideWhenUsed/>
    <w:qFormat/>
    <w:uiPriority w:val="99"/>
    <w:pPr>
      <w:tabs>
        <w:tab w:val="center" w:pos="4153"/>
        <w:tab w:val="right" w:pos="8306"/>
      </w:tabs>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544</Words>
  <Characters>3105</Characters>
  <Lines>25</Lines>
  <Paragraphs>7</Paragraphs>
  <TotalTime>13</TotalTime>
  <ScaleCrop>false</ScaleCrop>
  <LinksUpToDate>false</LinksUpToDate>
  <CharactersWithSpaces>3642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2024-05-28T01:25:00Z</dcterms:created>
  <dc:creator>Windows 用户</dc:creator>
  <cp:lastModifiedBy>Administrator</cp:lastModifiedBy>
  <cp:lastPrinted>2024-05-23T07:51:00Z</cp:lastPrinted>
  <dcterms:modified xsi:type="dcterms:W3CDTF">2024-09-12T02:05:36Z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DED27408FE454BCCBB96B8516D539749</vt:lpwstr>
  </property>
</Properties>
</file>